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A5309" w14:textId="77777777" w:rsidR="00C66546" w:rsidRPr="00A126D2" w:rsidRDefault="00C66546" w:rsidP="00A126D2">
      <w:pPr>
        <w:rPr>
          <w:rFonts w:ascii="Futura bold pt" w:eastAsia="Open Sans" w:hAnsi="Futura bold pt" w:cs="Open Sans"/>
          <w:bCs/>
          <w:sz w:val="36"/>
          <w:szCs w:val="36"/>
          <w:shd w:val="clear" w:color="auto" w:fill="FFFFFF"/>
        </w:rPr>
      </w:pPr>
    </w:p>
    <w:p w14:paraId="685E6DC8" w14:textId="5225CE79" w:rsidR="007314CA" w:rsidRDefault="6BF6224C" w:rsidP="00A126D2">
      <w:pPr>
        <w:rPr>
          <w:rFonts w:ascii="Futura bold pt" w:eastAsia="Open Sans" w:hAnsi="Futura bold pt" w:cs="Open Sans"/>
          <w:bCs/>
          <w:color w:val="000000" w:themeColor="text1"/>
          <w:sz w:val="36"/>
          <w:szCs w:val="36"/>
        </w:rPr>
      </w:pPr>
      <w:r w:rsidRPr="00A126D2">
        <w:rPr>
          <w:rFonts w:ascii="Futura bold pt" w:eastAsia="Open Sans" w:hAnsi="Futura bold pt" w:cs="Open Sans"/>
          <w:bCs/>
          <w:color w:val="000000" w:themeColor="text1"/>
          <w:sz w:val="36"/>
          <w:szCs w:val="36"/>
        </w:rPr>
        <w:t>How investment in Hall for Cornwall created a space where creativity and community thrive</w:t>
      </w:r>
    </w:p>
    <w:p w14:paraId="1C3211F1" w14:textId="77777777" w:rsidR="00A126D2" w:rsidRPr="00A126D2" w:rsidRDefault="00A126D2" w:rsidP="00A126D2">
      <w:pPr>
        <w:rPr>
          <w:rFonts w:ascii="Futura bold pt" w:eastAsia="Open Sans" w:hAnsi="Futura bold pt" w:cs="Open Sans"/>
          <w:bCs/>
          <w:color w:val="000000" w:themeColor="text1"/>
          <w:sz w:val="36"/>
          <w:szCs w:val="36"/>
        </w:rPr>
      </w:pPr>
    </w:p>
    <w:p w14:paraId="26599B21" w14:textId="5733C965"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Facts and figures</w:t>
      </w:r>
    </w:p>
    <w:p w14:paraId="01DA4251" w14:textId="66A003A8"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More than </w:t>
      </w:r>
      <w:r w:rsidRPr="6528A6F9">
        <w:rPr>
          <w:rFonts w:ascii="Open Sans" w:eastAsia="Open Sans" w:hAnsi="Open Sans" w:cs="Open Sans"/>
          <w:b/>
          <w:color w:val="000000" w:themeColor="text1"/>
        </w:rPr>
        <w:t xml:space="preserve">£26m </w:t>
      </w:r>
      <w:r w:rsidRPr="6528A6F9">
        <w:rPr>
          <w:rFonts w:ascii="Open Sans" w:eastAsia="Open Sans" w:hAnsi="Open Sans" w:cs="Open Sans"/>
          <w:color w:val="000000" w:themeColor="text1"/>
        </w:rPr>
        <w:t>was spent to renew and regenerate their auditorium</w:t>
      </w:r>
    </w:p>
    <w:p w14:paraId="7874C669" w14:textId="27F39C2D"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This was supported by </w:t>
      </w:r>
      <w:r w:rsidRPr="6528A6F9">
        <w:rPr>
          <w:rFonts w:ascii="Open Sans" w:eastAsia="Open Sans" w:hAnsi="Open Sans" w:cs="Open Sans"/>
          <w:b/>
          <w:color w:val="000000" w:themeColor="text1"/>
        </w:rPr>
        <w:t>9</w:t>
      </w:r>
      <w:r w:rsidRPr="6528A6F9">
        <w:rPr>
          <w:rFonts w:ascii="Open Sans" w:eastAsia="Open Sans" w:hAnsi="Open Sans" w:cs="Open Sans"/>
          <w:color w:val="000000" w:themeColor="text1"/>
        </w:rPr>
        <w:t xml:space="preserve"> major funders</w:t>
      </w:r>
    </w:p>
    <w:p w14:paraId="2481CC21" w14:textId="1C27E8BB"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On track to hit</w:t>
      </w:r>
      <w:r w:rsidRPr="6528A6F9">
        <w:rPr>
          <w:rFonts w:ascii="Open Sans" w:eastAsia="Open Sans" w:hAnsi="Open Sans" w:cs="Open Sans"/>
          <w:b/>
          <w:color w:val="000000" w:themeColor="text1"/>
        </w:rPr>
        <w:t xml:space="preserve"> 300,000 </w:t>
      </w:r>
      <w:r w:rsidRPr="6528A6F9">
        <w:rPr>
          <w:rFonts w:ascii="Open Sans" w:eastAsia="Open Sans" w:hAnsi="Open Sans" w:cs="Open Sans"/>
          <w:color w:val="000000" w:themeColor="text1"/>
        </w:rPr>
        <w:t>visits a year, a</w:t>
      </w:r>
      <w:r w:rsidRPr="6528A6F9">
        <w:rPr>
          <w:rFonts w:ascii="Open Sans" w:eastAsia="Open Sans" w:hAnsi="Open Sans" w:cs="Open Sans"/>
          <w:b/>
          <w:color w:val="000000" w:themeColor="text1"/>
        </w:rPr>
        <w:t xml:space="preserve"> 54% </w:t>
      </w:r>
      <w:r w:rsidRPr="6528A6F9">
        <w:rPr>
          <w:rFonts w:ascii="Open Sans" w:eastAsia="Open Sans" w:hAnsi="Open Sans" w:cs="Open Sans"/>
          <w:color w:val="000000" w:themeColor="text1"/>
        </w:rPr>
        <w:t xml:space="preserve">increase in audience numbers </w:t>
      </w:r>
    </w:p>
    <w:p w14:paraId="1854A953" w14:textId="38773307"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Created </w:t>
      </w:r>
      <w:r w:rsidRPr="6528A6F9">
        <w:rPr>
          <w:rFonts w:ascii="Open Sans" w:eastAsia="Open Sans" w:hAnsi="Open Sans" w:cs="Open Sans"/>
          <w:b/>
          <w:color w:val="000000" w:themeColor="text1"/>
        </w:rPr>
        <w:t>29%</w:t>
      </w:r>
      <w:r w:rsidRPr="6528A6F9">
        <w:rPr>
          <w:rFonts w:ascii="Open Sans" w:eastAsia="Open Sans" w:hAnsi="Open Sans" w:cs="Open Sans"/>
          <w:color w:val="000000" w:themeColor="text1"/>
        </w:rPr>
        <w:t xml:space="preserve"> more jobs for the local community</w:t>
      </w:r>
    </w:p>
    <w:p w14:paraId="1E49C07E" w14:textId="520BE4ED"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b/>
          <w:color w:val="000000" w:themeColor="text1"/>
        </w:rPr>
        <w:t xml:space="preserve">Doubled </w:t>
      </w:r>
      <w:r w:rsidRPr="6528A6F9">
        <w:rPr>
          <w:rFonts w:ascii="Open Sans" w:eastAsia="Open Sans" w:hAnsi="Open Sans" w:cs="Open Sans"/>
          <w:color w:val="000000" w:themeColor="text1"/>
        </w:rPr>
        <w:t>the size of their youth theatre and dance companies</w:t>
      </w:r>
    </w:p>
    <w:p w14:paraId="7191AC70" w14:textId="61C19917" w:rsidR="007314CA" w:rsidRPr="00C66546" w:rsidRDefault="6BF6224C" w:rsidP="00146F5D">
      <w:pPr>
        <w:pStyle w:val="ListParagraph"/>
        <w:numPr>
          <w:ilvl w:val="0"/>
          <w:numId w:val="33"/>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Delivered BREEAM rating </w:t>
      </w:r>
      <w:r w:rsidRPr="6528A6F9">
        <w:rPr>
          <w:rFonts w:ascii="Open Sans" w:eastAsia="Open Sans" w:hAnsi="Open Sans" w:cs="Open Sans"/>
          <w:b/>
          <w:color w:val="000000" w:themeColor="text1"/>
        </w:rPr>
        <w:t>‘Very Good’</w:t>
      </w:r>
      <w:r w:rsidRPr="6528A6F9">
        <w:rPr>
          <w:rFonts w:ascii="Open Sans" w:eastAsia="Open Sans" w:hAnsi="Open Sans" w:cs="Open Sans"/>
          <w:color w:val="000000" w:themeColor="text1"/>
        </w:rPr>
        <w:t xml:space="preserve"> for environmental performance to a Grade II* building </w:t>
      </w:r>
    </w:p>
    <w:p w14:paraId="3D6E7DEC" w14:textId="20AFC027"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 xml:space="preserve">A brief history of the space </w:t>
      </w:r>
    </w:p>
    <w:p w14:paraId="4E8C4B71" w14:textId="2B9E9DD6"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Hall for Cornwall is a Grade II* listed building, originally built in 1847 as a municipal building holding council offices, fire and police stations and a large market hall. The first stage was added to the building in 1924. After significant deterioration, community campaigning achieved funding to rebuild the central space into a theatre in the early 90s. Hall for Cornwall opened as Cornwall’s largest theatre in 1997. </w:t>
      </w:r>
    </w:p>
    <w:p w14:paraId="2173495E" w14:textId="777C53F8" w:rsidR="007314CA" w:rsidRDefault="6BF6224C" w:rsidP="0E3F0FC7">
      <w:pPr>
        <w:rPr>
          <w:rFonts w:ascii="Open Sans" w:eastAsia="Open Sans" w:hAnsi="Open Sans" w:cs="Open Sans"/>
        </w:rPr>
      </w:pPr>
      <w:r w:rsidRPr="779BC639">
        <w:rPr>
          <w:rFonts w:ascii="Open Sans" w:eastAsia="Open Sans" w:hAnsi="Open Sans" w:cs="Open Sans"/>
        </w:rPr>
        <w:t xml:space="preserve">In 2018, Hall for Cornwall underwent a significant regeneration project which has added almost 400 more seats to their main auditorium, provided 29% more jobs for the local workforce, doubled size of youth theatre and dance companies, and created flexible workspace to support businesses and individuals in the creative industries. Hall for Cornwall reopened in 2021 and has consistently exceeded the KPIs projected as part of the renovation plans. </w:t>
      </w:r>
    </w:p>
    <w:p w14:paraId="665F1518" w14:textId="77777777" w:rsidR="004A3D58" w:rsidRPr="00C66546" w:rsidRDefault="004A3D58" w:rsidP="0E3F0FC7">
      <w:pPr>
        <w:rPr>
          <w:rFonts w:ascii="Open Sans" w:eastAsia="Open Sans" w:hAnsi="Open Sans" w:cs="Open Sans"/>
          <w:color w:val="000000" w:themeColor="text1"/>
        </w:rPr>
      </w:pPr>
    </w:p>
    <w:p w14:paraId="27874DBA" w14:textId="1842758A"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How they achieved the works</w:t>
      </w:r>
    </w:p>
    <w:p w14:paraId="48857CA1" w14:textId="61B3B3E8" w:rsidR="007314CA" w:rsidRPr="00C66546" w:rsidRDefault="6BF6224C" w:rsidP="001146CE">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The project demonstrated what can be achieved by partnership working. By working with 9 major funders, the team at Hall for Cornwall were able to secure more than £26m for the works against an </w:t>
      </w:r>
      <w:r w:rsidR="00920718" w:rsidRPr="6528A6F9">
        <w:rPr>
          <w:rFonts w:ascii="Open Sans" w:eastAsia="Open Sans" w:hAnsi="Open Sans" w:cs="Open Sans"/>
          <w:color w:val="000000" w:themeColor="text1"/>
        </w:rPr>
        <w:t>independently predicted</w:t>
      </w:r>
      <w:r w:rsidRPr="6528A6F9">
        <w:rPr>
          <w:rFonts w:ascii="Open Sans" w:eastAsia="Open Sans" w:hAnsi="Open Sans" w:cs="Open Sans"/>
          <w:color w:val="000000" w:themeColor="text1"/>
        </w:rPr>
        <w:t xml:space="preserve"> economic impact of £54m. Each funder was interested in a different aspect of the project and bids were to funds with many different purposes, for example:</w:t>
      </w:r>
    </w:p>
    <w:p w14:paraId="56E3B795" w14:textId="2E0A8A8B" w:rsidR="007314CA" w:rsidRPr="00C66546" w:rsidRDefault="6BF6224C" w:rsidP="001146CE">
      <w:pPr>
        <w:pStyle w:val="ListParagraph"/>
        <w:numPr>
          <w:ilvl w:val="0"/>
          <w:numId w:val="34"/>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Arts Council England supplied funding for a new auditorium, upgrading their systems and improving their carbon footprint</w:t>
      </w:r>
    </w:p>
    <w:p w14:paraId="72E0EBC7" w14:textId="20D538FC" w:rsidR="007314CA" w:rsidRPr="00C66546" w:rsidRDefault="6BF6224C" w:rsidP="001146CE">
      <w:pPr>
        <w:pStyle w:val="ListParagraph"/>
        <w:numPr>
          <w:ilvl w:val="0"/>
          <w:numId w:val="34"/>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A National Lottery Heritage Fund grant was to restore their heritage buildings and digitally archive the building’s history</w:t>
      </w:r>
    </w:p>
    <w:p w14:paraId="3A301AB7" w14:textId="72D8E1F8" w:rsidR="007314CA" w:rsidRPr="00C66546" w:rsidRDefault="6BF6224C" w:rsidP="001146CE">
      <w:pPr>
        <w:pStyle w:val="ListParagraph"/>
        <w:numPr>
          <w:ilvl w:val="0"/>
          <w:numId w:val="34"/>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EU and UK Growth Fund investment provided support on the economic aspects of the project – on the basis that the project would create creative industries workspaces, which alone would add £5m Gross Value Added (GVA) to the local community and create over 100 new jobs for the area.</w:t>
      </w:r>
    </w:p>
    <w:p w14:paraId="0CDCEEC7" w14:textId="6A20B970" w:rsidR="007314CA" w:rsidRPr="00C66546" w:rsidRDefault="6BF6224C" w:rsidP="00146F5D">
      <w:pPr>
        <w:pStyle w:val="ListParagraph"/>
        <w:numPr>
          <w:ilvl w:val="0"/>
          <w:numId w:val="34"/>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Grant funding directly from the treasury to support Levelling Up and regeneration of Truro high street</w:t>
      </w:r>
    </w:p>
    <w:p w14:paraId="5B5C2381" w14:textId="65E985FA" w:rsidR="007314CA" w:rsidRPr="00C66546" w:rsidRDefault="6BF6224C" w:rsidP="00146F5D">
      <w:pPr>
        <w:pStyle w:val="ListParagraph"/>
        <w:numPr>
          <w:ilvl w:val="0"/>
          <w:numId w:val="34"/>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Cornwall Council providing critical match funding for </w:t>
      </w:r>
      <w:proofErr w:type="gramStart"/>
      <w:r w:rsidRPr="6528A6F9">
        <w:rPr>
          <w:rFonts w:ascii="Open Sans" w:eastAsia="Open Sans" w:hAnsi="Open Sans" w:cs="Open Sans"/>
          <w:color w:val="000000" w:themeColor="text1"/>
        </w:rPr>
        <w:t>all of</w:t>
      </w:r>
      <w:proofErr w:type="gramEnd"/>
      <w:r w:rsidRPr="6528A6F9">
        <w:rPr>
          <w:rFonts w:ascii="Open Sans" w:eastAsia="Open Sans" w:hAnsi="Open Sans" w:cs="Open Sans"/>
          <w:color w:val="000000" w:themeColor="text1"/>
        </w:rPr>
        <w:t xml:space="preserve"> the main grant awards</w:t>
      </w:r>
    </w:p>
    <w:p w14:paraId="632EC3DA" w14:textId="26D72E52"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 xml:space="preserve">What they have achieved </w:t>
      </w:r>
    </w:p>
    <w:p w14:paraId="0F8BD99A" w14:textId="27CB562D" w:rsidR="00335C1E" w:rsidRPr="00335C1E" w:rsidRDefault="6BF6224C" w:rsidP="02D6ADF4">
      <w:pPr>
        <w:spacing w:after="160" w:line="278" w:lineRule="auto"/>
      </w:pPr>
      <w:r w:rsidRPr="6528A6F9">
        <w:rPr>
          <w:rFonts w:ascii="Open Sans" w:eastAsia="Open Sans" w:hAnsi="Open Sans" w:cs="Open Sans"/>
          <w:color w:val="000000" w:themeColor="text1"/>
        </w:rPr>
        <w:t>Hall for Cornwall is now a flexible space for everyone. The playhouse auditorium is more accessible (700 seats with step-free access) seats more people and has improved sight lines, acoustics, and comfort. Backstage, the lighting and sound systems have been improved, increasing the flexibility of the stage for different purposes. The main entrance includes a space for pop-up performances and exhibitions. There is a pioneering pedestrian link throughout the building which not only allows behind-the-scenes glimpses of the daytime workings of the theatre but also connects the space to the main shopping streets to increase footfall and regenerate the high street. Everywhere, from the main entrance to the auditorium to the dressing-rooms, is fully accessible and includes Truro’s only Space to Change facility.</w:t>
      </w:r>
    </w:p>
    <w:p w14:paraId="46087498" w14:textId="347691DD"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Future proofed for greater resilience</w:t>
      </w:r>
    </w:p>
    <w:p w14:paraId="5EF8031F" w14:textId="7CFCF969"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They present a mix of commercial and subsidised work as part of the stage programme. While they are a charity and social enterprise and provide excellent services to the community, the build has increased their profitability. Audiences have responded favourably to the new experience – occupancy pre-closure averaged 194,000 annually, while 24/25 will deliver just short of 300,000 audiences through the doors. A bigger, more accessible house with a more diverse programme has assisted with this growth, as has strong customer loyalty, with a 6% uplift in retention rates and a far-larger member base of nearly 5,000 ensuring an increasingly resilient model. They continue to focus on building credibility and minimising audience attrition rates.</w:t>
      </w:r>
      <w:r w:rsidR="007314CA">
        <w:br/>
      </w:r>
      <w:r w:rsidR="007314CA">
        <w:br/>
      </w:r>
      <w:r w:rsidRPr="6528A6F9">
        <w:rPr>
          <w:rFonts w:ascii="Open Sans" w:eastAsia="Open Sans" w:hAnsi="Open Sans" w:cs="Open Sans"/>
          <w:b/>
          <w:i/>
          <w:color w:val="000000" w:themeColor="text1"/>
        </w:rPr>
        <w:t>Cornwall’s National Theatre</w:t>
      </w:r>
    </w:p>
    <w:p w14:paraId="77ECAFEF" w14:textId="5C2F1629"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The regeneration project has centred Hall for Cornwall as the creative hub of the region, becoming not only Cornwall’s only largescale indoor theatre but also “Cornwall’s National Theatre”, providing a sense of place and community to local people. They are proud to represent their local area and maintain a community programme which showcases local performers along with a production company, Cornwall Playhouse Productions, that commissions and produces new largescale work every year. They are also now able to improve and expand the outreach programs offered including:</w:t>
      </w:r>
    </w:p>
    <w:p w14:paraId="018EBEE1" w14:textId="15E8606B" w:rsidR="007314CA" w:rsidRPr="00C66546" w:rsidRDefault="6BF6224C" w:rsidP="00335C1E">
      <w:pPr>
        <w:pStyle w:val="ListParagraph"/>
        <w:numPr>
          <w:ilvl w:val="0"/>
          <w:numId w:val="35"/>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Reaching more than 11,000 young people (from a total Cornwall population of only 500,000) directly through outreach work</w:t>
      </w:r>
    </w:p>
    <w:p w14:paraId="6CBC2FFB" w14:textId="69991240" w:rsidR="007314CA" w:rsidRPr="00C66546" w:rsidRDefault="6BF6224C" w:rsidP="00335C1E">
      <w:pPr>
        <w:pStyle w:val="ListParagraph"/>
        <w:numPr>
          <w:ilvl w:val="0"/>
          <w:numId w:val="35"/>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Schools’ programs in local primary and secondary schools across Cornwall</w:t>
      </w:r>
    </w:p>
    <w:p w14:paraId="67D145CB" w14:textId="05FDF3F4" w:rsidR="007314CA" w:rsidRPr="00C66546" w:rsidRDefault="6BF6224C" w:rsidP="00335C1E">
      <w:pPr>
        <w:pStyle w:val="ListParagraph"/>
        <w:numPr>
          <w:ilvl w:val="0"/>
          <w:numId w:val="35"/>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Doubling the size of their youth theatre and dance companies</w:t>
      </w:r>
    </w:p>
    <w:p w14:paraId="0196C5A9" w14:textId="77777777" w:rsidR="0032248D" w:rsidRDefault="6BF6224C" w:rsidP="0032248D">
      <w:pPr>
        <w:pStyle w:val="ListParagraph"/>
        <w:numPr>
          <w:ilvl w:val="0"/>
          <w:numId w:val="35"/>
        </w:num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Providing coworking spaces for local creatives </w:t>
      </w:r>
    </w:p>
    <w:p w14:paraId="1DBA3F67" w14:textId="34321D32" w:rsidR="007314CA" w:rsidRPr="0032248D" w:rsidRDefault="6BF6224C" w:rsidP="0032248D">
      <w:pPr>
        <w:pStyle w:val="ListParagraph"/>
        <w:numPr>
          <w:ilvl w:val="0"/>
          <w:numId w:val="35"/>
        </w:numPr>
        <w:spacing w:after="160" w:line="278" w:lineRule="auto"/>
        <w:rPr>
          <w:rFonts w:ascii="Open Sans" w:eastAsia="Open Sans" w:hAnsi="Open Sans" w:cs="Open Sans"/>
          <w:color w:val="000000" w:themeColor="text1"/>
        </w:rPr>
      </w:pPr>
      <w:r w:rsidRPr="0032248D">
        <w:rPr>
          <w:rFonts w:ascii="Open Sans" w:eastAsia="Open Sans" w:hAnsi="Open Sans" w:cs="Open Sans"/>
          <w:color w:val="000000" w:themeColor="text1"/>
        </w:rPr>
        <w:t xml:space="preserve">An artist development program to support more than 400 local performing artists </w:t>
      </w:r>
    </w:p>
    <w:p w14:paraId="0148E5C6" w14:textId="4CC3A06F"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Preserving their story</w:t>
      </w:r>
    </w:p>
    <w:p w14:paraId="199D266C" w14:textId="2229E440"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The building has been a local landmark in Truro since 1847. As a Grade II* listed building, maintenance was an increasing budgetary concern. These works have enabled the preservation of the building whilst also making environmental and technical upgrades, removing some of the maintenance backlog that they were experiencing previously. The building’s history has been carefully archived and there is now an online </w:t>
      </w:r>
      <w:hyperlink r:id="rId11">
        <w:r w:rsidRPr="6528A6F9">
          <w:rPr>
            <w:rStyle w:val="Hyperlink"/>
            <w:rFonts w:ascii="Open Sans" w:eastAsia="Open Sans" w:hAnsi="Open Sans" w:cs="Open Sans"/>
          </w:rPr>
          <w:t>microsite</w:t>
        </w:r>
      </w:hyperlink>
      <w:r w:rsidRPr="6528A6F9">
        <w:rPr>
          <w:rFonts w:ascii="Open Sans" w:eastAsia="Open Sans" w:hAnsi="Open Sans" w:cs="Open Sans"/>
          <w:color w:val="000000" w:themeColor="text1"/>
        </w:rPr>
        <w:t xml:space="preserve"> which contains an accessible archive of digital stories, photographs, and memorabilia.</w:t>
      </w:r>
    </w:p>
    <w:p w14:paraId="2E035849" w14:textId="4971554F"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b/>
          <w:i/>
          <w:color w:val="000000" w:themeColor="text1"/>
        </w:rPr>
        <w:t xml:space="preserve">The Hurdles </w:t>
      </w:r>
    </w:p>
    <w:p w14:paraId="6BE944FC" w14:textId="1981D7E6" w:rsidR="007314CA" w:rsidRPr="00C66546" w:rsidRDefault="6BF6224C" w:rsidP="02D6ADF4">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 xml:space="preserve">Securing and managing the level of funding needed was the biggest challenge. Initially an external consultant was hired and then a team built with bid writing and compliance skills, but this is not possible for all theatres. Additionally, working with so many individual funders meant that the reporting requirements were all different – increasing the administrative workload while having to write long business plans with different foci for each. </w:t>
      </w:r>
    </w:p>
    <w:p w14:paraId="2AAF2A27" w14:textId="3860184C" w:rsidR="00FE5E48" w:rsidRPr="0032248D" w:rsidRDefault="6BF6224C" w:rsidP="0032248D">
      <w:pPr>
        <w:spacing w:after="160" w:line="278" w:lineRule="auto"/>
        <w:rPr>
          <w:rFonts w:ascii="Open Sans" w:eastAsia="Open Sans" w:hAnsi="Open Sans" w:cs="Open Sans"/>
          <w:color w:val="000000" w:themeColor="text1"/>
        </w:rPr>
      </w:pPr>
      <w:r w:rsidRPr="6528A6F9">
        <w:rPr>
          <w:rFonts w:ascii="Open Sans" w:eastAsia="Open Sans" w:hAnsi="Open Sans" w:cs="Open Sans"/>
          <w:color w:val="000000" w:themeColor="text1"/>
        </w:rPr>
        <w:t>Hall for Cornwall is a success story, it shows the importance of investing in theatre buildings to allow theatres to thrive. Without the project, the theatre would have had to make their final curtain call as the upkeep was becoming unmanageable. Now it is a bustling hub for the creative industries in Cornwall, supporting the next generation of theatre makers and allowing the audiences of Cornwall to enjoy innovative and exciting productions.</w:t>
      </w:r>
    </w:p>
    <w:p w14:paraId="2C9FBA90" w14:textId="36B4524B" w:rsidR="00C66546" w:rsidRPr="001B6BF1" w:rsidRDefault="00882BAA" w:rsidP="001B6BF1">
      <w:pPr>
        <w:pStyle w:val="paragraph"/>
        <w:rPr>
          <w:rFonts w:ascii="Open Sans" w:eastAsia="Open Sans" w:hAnsi="Open Sans" w:cs="Open Sans"/>
          <w:b/>
          <w:sz w:val="22"/>
          <w:szCs w:val="22"/>
        </w:rPr>
      </w:pPr>
      <w:r w:rsidRPr="779BC639">
        <w:rPr>
          <w:rFonts w:ascii="Open Sans" w:eastAsia="Open Sans" w:hAnsi="Open Sans" w:cs="Open Sans"/>
          <w:b/>
          <w:bCs/>
          <w:sz w:val="22"/>
          <w:szCs w:val="22"/>
        </w:rPr>
        <w:t xml:space="preserve">For more information contact </w:t>
      </w:r>
      <w:hyperlink r:id="rId12">
        <w:r w:rsidRPr="779BC639">
          <w:rPr>
            <w:rStyle w:val="Hyperlink"/>
            <w:rFonts w:ascii="Open Sans" w:eastAsia="Open Sans" w:hAnsi="Open Sans" w:cs="Open Sans"/>
            <w:b/>
            <w:bCs/>
            <w:sz w:val="22"/>
            <w:szCs w:val="22"/>
          </w:rPr>
          <w:t>publicaffairs@soltukt.co.uk</w:t>
        </w:r>
      </w:hyperlink>
    </w:p>
    <w:p w14:paraId="617ECF69" w14:textId="77777777" w:rsidR="00C03BA4" w:rsidRPr="0011036D" w:rsidRDefault="00C03BA4" w:rsidP="00C03BA4">
      <w:pPr>
        <w:pStyle w:val="ListParagraph"/>
        <w:rPr>
          <w:rFonts w:ascii="Open Sans" w:eastAsia="Open Sans" w:hAnsi="Open Sans" w:cs="Open Sans"/>
          <w:color w:val="000000"/>
          <w:kern w:val="0"/>
          <w:lang w:eastAsia="en-GB"/>
          <w14:ligatures w14:val="none"/>
        </w:rPr>
      </w:pPr>
    </w:p>
    <w:p w14:paraId="577488CF" w14:textId="77777777" w:rsidR="00A04792" w:rsidRDefault="00A04792" w:rsidP="779BC639">
      <w:pPr>
        <w:shd w:val="clear" w:color="auto" w:fill="FFFFFF" w:themeFill="background1"/>
        <w:spacing w:before="100" w:beforeAutospacing="1" w:after="100" w:afterAutospacing="1"/>
        <w:rPr>
          <w:rFonts w:ascii="Open Sans" w:eastAsia="Open Sans" w:hAnsi="Open Sans" w:cs="Open Sans"/>
          <w:b/>
          <w:color w:val="000000"/>
          <w:kern w:val="0"/>
          <w:lang w:eastAsia="en-GB"/>
          <w14:ligatures w14:val="none"/>
        </w:rPr>
      </w:pPr>
    </w:p>
    <w:p w14:paraId="29F065EF" w14:textId="77777777" w:rsidR="00A04792" w:rsidRDefault="00A04792" w:rsidP="779BC639">
      <w:pPr>
        <w:shd w:val="clear" w:color="auto" w:fill="FFFFFF" w:themeFill="background1"/>
        <w:spacing w:before="100" w:beforeAutospacing="1" w:after="100" w:afterAutospacing="1"/>
        <w:rPr>
          <w:rFonts w:ascii="Open Sans" w:eastAsia="Open Sans" w:hAnsi="Open Sans" w:cs="Open Sans"/>
          <w:b/>
          <w:color w:val="000000"/>
          <w:kern w:val="0"/>
          <w:lang w:eastAsia="en-GB"/>
          <w14:ligatures w14:val="none"/>
        </w:rPr>
      </w:pPr>
    </w:p>
    <w:sectPr w:rsidR="00A04792" w:rsidSect="00F6192A">
      <w:headerReference w:type="default" r:id="rId13"/>
      <w:footerReference w:type="default" r:id="rId14"/>
      <w:headerReference w:type="first" r:id="rId15"/>
      <w:pgSz w:w="11906" w:h="16838"/>
      <w:pgMar w:top="851" w:right="1440" w:bottom="993" w:left="1440" w:header="709"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5891F" w14:textId="77777777" w:rsidR="00A61B11" w:rsidRDefault="00A61B11" w:rsidP="009E6980">
      <w:r>
        <w:separator/>
      </w:r>
    </w:p>
  </w:endnote>
  <w:endnote w:type="continuationSeparator" w:id="0">
    <w:p w14:paraId="28C00EDF" w14:textId="77777777" w:rsidR="00A61B11" w:rsidRDefault="00A61B11" w:rsidP="009E6980">
      <w:r>
        <w:continuationSeparator/>
      </w:r>
    </w:p>
  </w:endnote>
  <w:endnote w:type="continuationNotice" w:id="1">
    <w:p w14:paraId="0F10AA1A" w14:textId="77777777" w:rsidR="00A61B11" w:rsidRDefault="00A61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Futura bold p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093721"/>
      <w:docPartObj>
        <w:docPartGallery w:val="Page Numbers (Bottom of Page)"/>
        <w:docPartUnique/>
      </w:docPartObj>
    </w:sdtPr>
    <w:sdtEndPr>
      <w:rPr>
        <w:rFonts w:ascii="Open Sans" w:hAnsi="Open Sans" w:cs="Open Sans"/>
        <w:noProof/>
      </w:rPr>
    </w:sdtEndPr>
    <w:sdtContent>
      <w:p w14:paraId="3CA09CDC" w14:textId="7B4E7ACC" w:rsidR="009C21C7" w:rsidRPr="009D2E88" w:rsidRDefault="009C21C7">
        <w:pPr>
          <w:pStyle w:val="Footer"/>
          <w:jc w:val="right"/>
          <w:rPr>
            <w:rFonts w:ascii="Open Sans" w:hAnsi="Open Sans" w:cs="Open Sans"/>
          </w:rPr>
        </w:pPr>
        <w:r w:rsidRPr="009D2E88">
          <w:rPr>
            <w:rFonts w:ascii="Open Sans" w:hAnsi="Open Sans" w:cs="Open Sans"/>
          </w:rPr>
          <w:fldChar w:fldCharType="begin"/>
        </w:r>
        <w:r w:rsidRPr="009D2E88">
          <w:rPr>
            <w:rFonts w:ascii="Open Sans" w:hAnsi="Open Sans" w:cs="Open Sans"/>
          </w:rPr>
          <w:instrText xml:space="preserve"> PAGE   \* MERGEFORMAT </w:instrText>
        </w:r>
        <w:r w:rsidRPr="009D2E88">
          <w:rPr>
            <w:rFonts w:ascii="Open Sans" w:hAnsi="Open Sans" w:cs="Open Sans"/>
          </w:rPr>
          <w:fldChar w:fldCharType="separate"/>
        </w:r>
        <w:r w:rsidRPr="009D2E88">
          <w:rPr>
            <w:rFonts w:ascii="Open Sans" w:hAnsi="Open Sans" w:cs="Open Sans"/>
            <w:noProof/>
          </w:rPr>
          <w:t>2</w:t>
        </w:r>
        <w:r w:rsidRPr="009D2E88">
          <w:rPr>
            <w:rFonts w:ascii="Open Sans" w:hAnsi="Open Sans" w:cs="Open Sans"/>
            <w:noProof/>
          </w:rPr>
          <w:fldChar w:fldCharType="end"/>
        </w:r>
      </w:p>
    </w:sdtContent>
  </w:sdt>
  <w:p w14:paraId="53BADE1B" w14:textId="77777777" w:rsidR="005B6BFF" w:rsidRDefault="005B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46360" w14:textId="77777777" w:rsidR="00A61B11" w:rsidRDefault="00A61B11" w:rsidP="009E6980">
      <w:r>
        <w:separator/>
      </w:r>
    </w:p>
  </w:footnote>
  <w:footnote w:type="continuationSeparator" w:id="0">
    <w:p w14:paraId="68CB5D68" w14:textId="77777777" w:rsidR="00A61B11" w:rsidRDefault="00A61B11" w:rsidP="009E6980">
      <w:r>
        <w:continuationSeparator/>
      </w:r>
    </w:p>
  </w:footnote>
  <w:footnote w:type="continuationNotice" w:id="1">
    <w:p w14:paraId="7F66EDF8" w14:textId="77777777" w:rsidR="00A61B11" w:rsidRDefault="00A61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F156" w14:textId="4CB3BD5B" w:rsidR="002B2F6E" w:rsidRDefault="008E40EE" w:rsidP="008E40EE">
    <w:pPr>
      <w:pStyle w:val="Header"/>
      <w:tabs>
        <w:tab w:val="clear" w:pos="4513"/>
        <w:tab w:val="clear" w:pos="9026"/>
        <w:tab w:val="left" w:pos="2554"/>
      </w:tabs>
    </w:pPr>
    <w:r>
      <w:tab/>
    </w:r>
  </w:p>
  <w:p w14:paraId="66CA5669" w14:textId="77777777" w:rsidR="008E40EE" w:rsidRDefault="008E40EE" w:rsidP="008E40EE">
    <w:pPr>
      <w:pStyle w:val="Header"/>
      <w:tabs>
        <w:tab w:val="clear" w:pos="4513"/>
        <w:tab w:val="clear" w:pos="9026"/>
        <w:tab w:val="left" w:pos="25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B2A4" w14:textId="32BCF3B3" w:rsidR="009E6980" w:rsidRDefault="00F6192A" w:rsidP="009E6980">
    <w:pPr>
      <w:rPr>
        <w:rFonts w:ascii="Arial" w:hAnsi="Arial" w:cs="Arial"/>
        <w:b/>
        <w:bCs/>
        <w:sz w:val="26"/>
        <w:szCs w:val="26"/>
      </w:rPr>
    </w:pPr>
    <w:r>
      <w:rPr>
        <w:noProof/>
      </w:rPr>
      <w:drawing>
        <wp:inline distT="0" distB="0" distL="0" distR="0" wp14:anchorId="15DDF478" wp14:editId="78C546D8">
          <wp:extent cx="1419195" cy="617220"/>
          <wp:effectExtent l="0" t="0" r="0" b="0"/>
          <wp:docPr id="117068167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81675"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523" cy="618232"/>
                  </a:xfrm>
                  <a:prstGeom prst="rect">
                    <a:avLst/>
                  </a:prstGeom>
                  <a:noFill/>
                </pic:spPr>
              </pic:pic>
            </a:graphicData>
          </a:graphic>
        </wp:inline>
      </w:drawing>
    </w:r>
  </w:p>
  <w:p w14:paraId="332B1E62" w14:textId="77777777" w:rsidR="009E6980" w:rsidRDefault="009E6980">
    <w:pPr>
      <w:pStyle w:val="Header"/>
    </w:pPr>
  </w:p>
</w:hdr>
</file>

<file path=word/intelligence2.xml><?xml version="1.0" encoding="utf-8"?>
<int2:intelligence xmlns:int2="http://schemas.microsoft.com/office/intelligence/2020/intelligence" xmlns:oel="http://schemas.microsoft.com/office/2019/extlst">
  <int2:observations>
    <int2:textHash int2:hashCode="JKO7qjrWgiMlKY" int2:id="KFp4GKw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E55"/>
    <w:multiLevelType w:val="hybridMultilevel"/>
    <w:tmpl w:val="C66CAD96"/>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F34EF"/>
    <w:multiLevelType w:val="hybridMultilevel"/>
    <w:tmpl w:val="C0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571E"/>
    <w:multiLevelType w:val="hybridMultilevel"/>
    <w:tmpl w:val="E2E8799C"/>
    <w:lvl w:ilvl="0" w:tplc="FFFFFFFF">
      <w:start w:val="1"/>
      <w:numFmt w:val="decimal"/>
      <w:lvlText w:val="%1."/>
      <w:lvlJc w:val="left"/>
      <w:pPr>
        <w:ind w:left="644" w:hanging="360"/>
      </w:pPr>
      <w:rPr>
        <w:rFonts w:ascii="Arial" w:hAnsi="Aria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34C4C"/>
    <w:multiLevelType w:val="hybridMultilevel"/>
    <w:tmpl w:val="9D184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34040"/>
    <w:multiLevelType w:val="multilevel"/>
    <w:tmpl w:val="54D4C36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5" w15:restartNumberingAfterBreak="0">
    <w:nsid w:val="1A57207A"/>
    <w:multiLevelType w:val="hybridMultilevel"/>
    <w:tmpl w:val="33D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A49E5"/>
    <w:multiLevelType w:val="hybridMultilevel"/>
    <w:tmpl w:val="458ED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83C2F"/>
    <w:multiLevelType w:val="hybridMultilevel"/>
    <w:tmpl w:val="5B5C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E1FE2"/>
    <w:multiLevelType w:val="hybridMultilevel"/>
    <w:tmpl w:val="B90C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0648A"/>
    <w:multiLevelType w:val="hybridMultilevel"/>
    <w:tmpl w:val="913AF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8342DD"/>
    <w:multiLevelType w:val="hybridMultilevel"/>
    <w:tmpl w:val="C57C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D497D"/>
    <w:multiLevelType w:val="hybridMultilevel"/>
    <w:tmpl w:val="28547AE4"/>
    <w:lvl w:ilvl="0" w:tplc="FFFFFFFF">
      <w:start w:val="1"/>
      <w:numFmt w:val="bullet"/>
      <w:lvlText w:val=""/>
      <w:lvlJc w:val="left"/>
      <w:pPr>
        <w:ind w:left="720" w:hanging="360"/>
      </w:pPr>
      <w:rPr>
        <w:rFonts w:ascii="Symbol" w:hAnsi="Symbol" w:hint="default"/>
      </w:rPr>
    </w:lvl>
    <w:lvl w:ilvl="1" w:tplc="ED8460FA">
      <w:start w:val="1"/>
      <w:numFmt w:val="bullet"/>
      <w:lvlText w:val="o"/>
      <w:lvlJc w:val="left"/>
      <w:pPr>
        <w:ind w:left="1440" w:hanging="360"/>
      </w:pPr>
      <w:rPr>
        <w:rFonts w:ascii="Courier New" w:hAnsi="Courier New" w:hint="default"/>
      </w:rPr>
    </w:lvl>
    <w:lvl w:ilvl="2" w:tplc="F620D31C">
      <w:start w:val="1"/>
      <w:numFmt w:val="bullet"/>
      <w:lvlText w:val=""/>
      <w:lvlJc w:val="left"/>
      <w:pPr>
        <w:ind w:left="2160" w:hanging="360"/>
      </w:pPr>
      <w:rPr>
        <w:rFonts w:ascii="Wingdings" w:hAnsi="Wingdings" w:hint="default"/>
      </w:rPr>
    </w:lvl>
    <w:lvl w:ilvl="3" w:tplc="70423040">
      <w:start w:val="1"/>
      <w:numFmt w:val="bullet"/>
      <w:lvlText w:val=""/>
      <w:lvlJc w:val="left"/>
      <w:pPr>
        <w:ind w:left="2880" w:hanging="360"/>
      </w:pPr>
      <w:rPr>
        <w:rFonts w:ascii="Symbol" w:hAnsi="Symbol" w:hint="default"/>
      </w:rPr>
    </w:lvl>
    <w:lvl w:ilvl="4" w:tplc="7B60A9D8">
      <w:start w:val="1"/>
      <w:numFmt w:val="bullet"/>
      <w:lvlText w:val="o"/>
      <w:lvlJc w:val="left"/>
      <w:pPr>
        <w:ind w:left="3600" w:hanging="360"/>
      </w:pPr>
      <w:rPr>
        <w:rFonts w:ascii="Courier New" w:hAnsi="Courier New" w:hint="default"/>
      </w:rPr>
    </w:lvl>
    <w:lvl w:ilvl="5" w:tplc="6B726E3E">
      <w:start w:val="1"/>
      <w:numFmt w:val="bullet"/>
      <w:lvlText w:val=""/>
      <w:lvlJc w:val="left"/>
      <w:pPr>
        <w:ind w:left="4320" w:hanging="360"/>
      </w:pPr>
      <w:rPr>
        <w:rFonts w:ascii="Wingdings" w:hAnsi="Wingdings" w:hint="default"/>
      </w:rPr>
    </w:lvl>
    <w:lvl w:ilvl="6" w:tplc="9B907992">
      <w:start w:val="1"/>
      <w:numFmt w:val="bullet"/>
      <w:lvlText w:val=""/>
      <w:lvlJc w:val="left"/>
      <w:pPr>
        <w:ind w:left="5040" w:hanging="360"/>
      </w:pPr>
      <w:rPr>
        <w:rFonts w:ascii="Symbol" w:hAnsi="Symbol" w:hint="default"/>
      </w:rPr>
    </w:lvl>
    <w:lvl w:ilvl="7" w:tplc="67BAC3F6">
      <w:start w:val="1"/>
      <w:numFmt w:val="bullet"/>
      <w:lvlText w:val="o"/>
      <w:lvlJc w:val="left"/>
      <w:pPr>
        <w:ind w:left="5760" w:hanging="360"/>
      </w:pPr>
      <w:rPr>
        <w:rFonts w:ascii="Courier New" w:hAnsi="Courier New" w:hint="default"/>
      </w:rPr>
    </w:lvl>
    <w:lvl w:ilvl="8" w:tplc="4AD2E2AC">
      <w:start w:val="1"/>
      <w:numFmt w:val="bullet"/>
      <w:lvlText w:val=""/>
      <w:lvlJc w:val="left"/>
      <w:pPr>
        <w:ind w:left="6480" w:hanging="360"/>
      </w:pPr>
      <w:rPr>
        <w:rFonts w:ascii="Wingdings" w:hAnsi="Wingdings" w:hint="default"/>
      </w:rPr>
    </w:lvl>
  </w:abstractNum>
  <w:abstractNum w:abstractNumId="12" w15:restartNumberingAfterBreak="0">
    <w:nsid w:val="41732AE4"/>
    <w:multiLevelType w:val="hybridMultilevel"/>
    <w:tmpl w:val="75BACD5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121867"/>
    <w:multiLevelType w:val="multilevel"/>
    <w:tmpl w:val="D2021E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74073"/>
    <w:multiLevelType w:val="hybridMultilevel"/>
    <w:tmpl w:val="708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C676F"/>
    <w:multiLevelType w:val="hybridMultilevel"/>
    <w:tmpl w:val="0DDA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F10B62"/>
    <w:multiLevelType w:val="hybridMultilevel"/>
    <w:tmpl w:val="DCAEBC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53B4E"/>
    <w:multiLevelType w:val="hybridMultilevel"/>
    <w:tmpl w:val="F1CA5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B3227"/>
    <w:multiLevelType w:val="hybridMultilevel"/>
    <w:tmpl w:val="568A5002"/>
    <w:lvl w:ilvl="0" w:tplc="C5E67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35D3A"/>
    <w:multiLevelType w:val="hybridMultilevel"/>
    <w:tmpl w:val="8118E2C6"/>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D12B3F"/>
    <w:multiLevelType w:val="hybridMultilevel"/>
    <w:tmpl w:val="8F60D372"/>
    <w:lvl w:ilvl="0" w:tplc="08090001">
      <w:start w:val="1"/>
      <w:numFmt w:val="bullet"/>
      <w:lvlText w:val=""/>
      <w:lvlJc w:val="left"/>
      <w:pPr>
        <w:ind w:left="589" w:hanging="360"/>
      </w:pPr>
      <w:rPr>
        <w:rFonts w:ascii="Symbol" w:hAnsi="Symbol" w:hint="default"/>
      </w:rPr>
    </w:lvl>
    <w:lvl w:ilvl="1" w:tplc="08090003">
      <w:start w:val="1"/>
      <w:numFmt w:val="bullet"/>
      <w:lvlText w:val="o"/>
      <w:lvlJc w:val="left"/>
      <w:pPr>
        <w:ind w:left="1309" w:hanging="360"/>
      </w:pPr>
      <w:rPr>
        <w:rFonts w:ascii="Courier New" w:hAnsi="Courier New" w:cs="Courier New" w:hint="default"/>
      </w:rPr>
    </w:lvl>
    <w:lvl w:ilvl="2" w:tplc="08090005">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21" w15:restartNumberingAfterBreak="0">
    <w:nsid w:val="688C0591"/>
    <w:multiLevelType w:val="hybridMultilevel"/>
    <w:tmpl w:val="F63A9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84CE7"/>
    <w:multiLevelType w:val="hybridMultilevel"/>
    <w:tmpl w:val="BA08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7F1A04"/>
    <w:multiLevelType w:val="hybridMultilevel"/>
    <w:tmpl w:val="9C422C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4A7E13"/>
    <w:multiLevelType w:val="hybridMultilevel"/>
    <w:tmpl w:val="D5F018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B14997"/>
    <w:multiLevelType w:val="multilevel"/>
    <w:tmpl w:val="B76C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FD3E74"/>
    <w:multiLevelType w:val="hybridMultilevel"/>
    <w:tmpl w:val="474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90079"/>
    <w:multiLevelType w:val="hybridMultilevel"/>
    <w:tmpl w:val="CEE6D432"/>
    <w:lvl w:ilvl="0" w:tplc="6A6AC4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D5689"/>
    <w:multiLevelType w:val="hybridMultilevel"/>
    <w:tmpl w:val="327E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81403"/>
    <w:multiLevelType w:val="hybridMultilevel"/>
    <w:tmpl w:val="91FAC37C"/>
    <w:lvl w:ilvl="0" w:tplc="FCF03E7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EE4B7D6">
      <w:start w:val="4"/>
      <w:numFmt w:val="decimal"/>
      <w:lvlText w:val="%3"/>
      <w:lvlJc w:val="left"/>
      <w:pPr>
        <w:ind w:left="1980" w:hanging="360"/>
      </w:pPr>
      <w:rPr>
        <w:rFonts w:hint="default"/>
      </w:rPr>
    </w:lvl>
    <w:lvl w:ilvl="3" w:tplc="1E26E4E4">
      <w:start w:val="4"/>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F7484B"/>
    <w:multiLevelType w:val="hybridMultilevel"/>
    <w:tmpl w:val="9000D824"/>
    <w:lvl w:ilvl="0" w:tplc="DC8441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01306E"/>
    <w:multiLevelType w:val="hybridMultilevel"/>
    <w:tmpl w:val="3B80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1234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DB12A2"/>
    <w:multiLevelType w:val="hybridMultilevel"/>
    <w:tmpl w:val="ECD2D5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8520A6"/>
    <w:multiLevelType w:val="hybridMultilevel"/>
    <w:tmpl w:val="0016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341933">
    <w:abstractNumId w:val="11"/>
  </w:num>
  <w:num w:numId="2" w16cid:durableId="265310356">
    <w:abstractNumId w:val="1"/>
  </w:num>
  <w:num w:numId="3" w16cid:durableId="1716463110">
    <w:abstractNumId w:val="24"/>
  </w:num>
  <w:num w:numId="4" w16cid:durableId="487672149">
    <w:abstractNumId w:val="12"/>
  </w:num>
  <w:num w:numId="5" w16cid:durableId="1710184565">
    <w:abstractNumId w:val="17"/>
  </w:num>
  <w:num w:numId="6" w16cid:durableId="700127085">
    <w:abstractNumId w:val="25"/>
  </w:num>
  <w:num w:numId="7" w16cid:durableId="982806911">
    <w:abstractNumId w:val="4"/>
  </w:num>
  <w:num w:numId="8" w16cid:durableId="674920645">
    <w:abstractNumId w:val="13"/>
  </w:num>
  <w:num w:numId="9" w16cid:durableId="1087504956">
    <w:abstractNumId w:val="20"/>
  </w:num>
  <w:num w:numId="10" w16cid:durableId="148908630">
    <w:abstractNumId w:val="21"/>
  </w:num>
  <w:num w:numId="11" w16cid:durableId="2124572094">
    <w:abstractNumId w:val="22"/>
  </w:num>
  <w:num w:numId="12" w16cid:durableId="629937260">
    <w:abstractNumId w:val="8"/>
  </w:num>
  <w:num w:numId="13" w16cid:durableId="2114132026">
    <w:abstractNumId w:val="7"/>
  </w:num>
  <w:num w:numId="14" w16cid:durableId="592856945">
    <w:abstractNumId w:val="31"/>
  </w:num>
  <w:num w:numId="15" w16cid:durableId="1767119632">
    <w:abstractNumId w:val="26"/>
  </w:num>
  <w:num w:numId="16" w16cid:durableId="1544292358">
    <w:abstractNumId w:val="28"/>
  </w:num>
  <w:num w:numId="17" w16cid:durableId="651368873">
    <w:abstractNumId w:val="2"/>
  </w:num>
  <w:num w:numId="18" w16cid:durableId="1330250045">
    <w:abstractNumId w:val="27"/>
  </w:num>
  <w:num w:numId="19" w16cid:durableId="1563515839">
    <w:abstractNumId w:val="23"/>
  </w:num>
  <w:num w:numId="20" w16cid:durableId="1056398720">
    <w:abstractNumId w:val="19"/>
  </w:num>
  <w:num w:numId="21" w16cid:durableId="1447116879">
    <w:abstractNumId w:val="0"/>
  </w:num>
  <w:num w:numId="22" w16cid:durableId="1261714975">
    <w:abstractNumId w:val="33"/>
  </w:num>
  <w:num w:numId="23" w16cid:durableId="1621109235">
    <w:abstractNumId w:val="5"/>
  </w:num>
  <w:num w:numId="24" w16cid:durableId="1610624856">
    <w:abstractNumId w:val="34"/>
  </w:num>
  <w:num w:numId="25" w16cid:durableId="1264805269">
    <w:abstractNumId w:val="14"/>
  </w:num>
  <w:num w:numId="26" w16cid:durableId="1757364581">
    <w:abstractNumId w:val="3"/>
  </w:num>
  <w:num w:numId="27" w16cid:durableId="1092162956">
    <w:abstractNumId w:val="18"/>
  </w:num>
  <w:num w:numId="28" w16cid:durableId="1072704044">
    <w:abstractNumId w:val="29"/>
  </w:num>
  <w:num w:numId="29" w16cid:durableId="825438797">
    <w:abstractNumId w:val="30"/>
  </w:num>
  <w:num w:numId="30" w16cid:durableId="1237668344">
    <w:abstractNumId w:val="16"/>
  </w:num>
  <w:num w:numId="31" w16cid:durableId="587688583">
    <w:abstractNumId w:val="32"/>
  </w:num>
  <w:num w:numId="32" w16cid:durableId="239796250">
    <w:abstractNumId w:val="6"/>
  </w:num>
  <w:num w:numId="33" w16cid:durableId="930354908">
    <w:abstractNumId w:val="9"/>
  </w:num>
  <w:num w:numId="34" w16cid:durableId="1203522043">
    <w:abstractNumId w:val="15"/>
  </w:num>
  <w:num w:numId="35" w16cid:durableId="201491350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D4"/>
    <w:rsid w:val="00000D09"/>
    <w:rsid w:val="0000198E"/>
    <w:rsid w:val="00005B6F"/>
    <w:rsid w:val="000061F0"/>
    <w:rsid w:val="0001213C"/>
    <w:rsid w:val="00013517"/>
    <w:rsid w:val="0001395C"/>
    <w:rsid w:val="00014725"/>
    <w:rsid w:val="000159A9"/>
    <w:rsid w:val="0001712D"/>
    <w:rsid w:val="00021A39"/>
    <w:rsid w:val="00023874"/>
    <w:rsid w:val="000256FC"/>
    <w:rsid w:val="00031245"/>
    <w:rsid w:val="00032403"/>
    <w:rsid w:val="00032D61"/>
    <w:rsid w:val="00032FB0"/>
    <w:rsid w:val="00033B2C"/>
    <w:rsid w:val="00035CAE"/>
    <w:rsid w:val="00042720"/>
    <w:rsid w:val="00043B3C"/>
    <w:rsid w:val="00045C1F"/>
    <w:rsid w:val="00045D4A"/>
    <w:rsid w:val="00046AF3"/>
    <w:rsid w:val="00047508"/>
    <w:rsid w:val="000517AA"/>
    <w:rsid w:val="00053515"/>
    <w:rsid w:val="00056833"/>
    <w:rsid w:val="00057C5B"/>
    <w:rsid w:val="00060EE5"/>
    <w:rsid w:val="00062778"/>
    <w:rsid w:val="000652EE"/>
    <w:rsid w:val="00066A4E"/>
    <w:rsid w:val="00081CB1"/>
    <w:rsid w:val="00086826"/>
    <w:rsid w:val="000873F6"/>
    <w:rsid w:val="00087B5C"/>
    <w:rsid w:val="00090AAD"/>
    <w:rsid w:val="00093C7D"/>
    <w:rsid w:val="0009502D"/>
    <w:rsid w:val="00096071"/>
    <w:rsid w:val="000A02F3"/>
    <w:rsid w:val="000A06AD"/>
    <w:rsid w:val="000A411B"/>
    <w:rsid w:val="000A4845"/>
    <w:rsid w:val="000A4E04"/>
    <w:rsid w:val="000A55B7"/>
    <w:rsid w:val="000A5B79"/>
    <w:rsid w:val="000A770C"/>
    <w:rsid w:val="000B0EFB"/>
    <w:rsid w:val="000B330C"/>
    <w:rsid w:val="000B421D"/>
    <w:rsid w:val="000B769F"/>
    <w:rsid w:val="000C029B"/>
    <w:rsid w:val="000C5F03"/>
    <w:rsid w:val="000C6CFE"/>
    <w:rsid w:val="000D1B0E"/>
    <w:rsid w:val="000D44E2"/>
    <w:rsid w:val="000D58CF"/>
    <w:rsid w:val="000D6139"/>
    <w:rsid w:val="000D77E0"/>
    <w:rsid w:val="000D7844"/>
    <w:rsid w:val="000E0A11"/>
    <w:rsid w:val="000E1691"/>
    <w:rsid w:val="000E5FAC"/>
    <w:rsid w:val="000F2AB3"/>
    <w:rsid w:val="000F4F90"/>
    <w:rsid w:val="000F68BD"/>
    <w:rsid w:val="0010051F"/>
    <w:rsid w:val="00101BAD"/>
    <w:rsid w:val="00102D7C"/>
    <w:rsid w:val="00102FD2"/>
    <w:rsid w:val="00103734"/>
    <w:rsid w:val="0010714F"/>
    <w:rsid w:val="00107266"/>
    <w:rsid w:val="00107B5F"/>
    <w:rsid w:val="00107FEC"/>
    <w:rsid w:val="0011036D"/>
    <w:rsid w:val="00111350"/>
    <w:rsid w:val="00111406"/>
    <w:rsid w:val="001127F0"/>
    <w:rsid w:val="0011387B"/>
    <w:rsid w:val="00113EAC"/>
    <w:rsid w:val="001146CE"/>
    <w:rsid w:val="0011616F"/>
    <w:rsid w:val="00121615"/>
    <w:rsid w:val="001222FB"/>
    <w:rsid w:val="0012452B"/>
    <w:rsid w:val="00124F40"/>
    <w:rsid w:val="00125B0E"/>
    <w:rsid w:val="0013141D"/>
    <w:rsid w:val="001326EB"/>
    <w:rsid w:val="001376D4"/>
    <w:rsid w:val="00137B11"/>
    <w:rsid w:val="00137F5A"/>
    <w:rsid w:val="00140993"/>
    <w:rsid w:val="00142DE4"/>
    <w:rsid w:val="0014323E"/>
    <w:rsid w:val="001469F6"/>
    <w:rsid w:val="00146F5D"/>
    <w:rsid w:val="00153037"/>
    <w:rsid w:val="00153A5F"/>
    <w:rsid w:val="00157DB2"/>
    <w:rsid w:val="00163528"/>
    <w:rsid w:val="00163699"/>
    <w:rsid w:val="001643A1"/>
    <w:rsid w:val="001664B7"/>
    <w:rsid w:val="00167758"/>
    <w:rsid w:val="00167889"/>
    <w:rsid w:val="00167D2C"/>
    <w:rsid w:val="0017383D"/>
    <w:rsid w:val="00176372"/>
    <w:rsid w:val="001771DD"/>
    <w:rsid w:val="001775E7"/>
    <w:rsid w:val="00177CFA"/>
    <w:rsid w:val="00181795"/>
    <w:rsid w:val="00181E23"/>
    <w:rsid w:val="00184484"/>
    <w:rsid w:val="00185EB6"/>
    <w:rsid w:val="00190325"/>
    <w:rsid w:val="00192EB4"/>
    <w:rsid w:val="00197F8F"/>
    <w:rsid w:val="001A0B7D"/>
    <w:rsid w:val="001A1729"/>
    <w:rsid w:val="001A407F"/>
    <w:rsid w:val="001B091C"/>
    <w:rsid w:val="001B0DF5"/>
    <w:rsid w:val="001B24C9"/>
    <w:rsid w:val="001B412E"/>
    <w:rsid w:val="001B463A"/>
    <w:rsid w:val="001B6BF1"/>
    <w:rsid w:val="001C10F3"/>
    <w:rsid w:val="001C1C79"/>
    <w:rsid w:val="001D16C9"/>
    <w:rsid w:val="001D1CD6"/>
    <w:rsid w:val="001D421A"/>
    <w:rsid w:val="001D5FF2"/>
    <w:rsid w:val="001D6BC4"/>
    <w:rsid w:val="001D71FB"/>
    <w:rsid w:val="001E0D61"/>
    <w:rsid w:val="001E0E72"/>
    <w:rsid w:val="001E3A39"/>
    <w:rsid w:val="001E6742"/>
    <w:rsid w:val="001F30F0"/>
    <w:rsid w:val="001F3DC5"/>
    <w:rsid w:val="001F51ED"/>
    <w:rsid w:val="001F5241"/>
    <w:rsid w:val="001F6769"/>
    <w:rsid w:val="001F690C"/>
    <w:rsid w:val="001F6F75"/>
    <w:rsid w:val="00204B7B"/>
    <w:rsid w:val="0020605B"/>
    <w:rsid w:val="002061C5"/>
    <w:rsid w:val="0021173D"/>
    <w:rsid w:val="00211C79"/>
    <w:rsid w:val="002128D5"/>
    <w:rsid w:val="0021346B"/>
    <w:rsid w:val="00222608"/>
    <w:rsid w:val="00222E4C"/>
    <w:rsid w:val="00224AA4"/>
    <w:rsid w:val="00224DA5"/>
    <w:rsid w:val="00225D22"/>
    <w:rsid w:val="00226C9A"/>
    <w:rsid w:val="002307D2"/>
    <w:rsid w:val="002310BF"/>
    <w:rsid w:val="0023630B"/>
    <w:rsid w:val="00237663"/>
    <w:rsid w:val="002408D9"/>
    <w:rsid w:val="00241384"/>
    <w:rsid w:val="00241CE2"/>
    <w:rsid w:val="002424A5"/>
    <w:rsid w:val="00242B35"/>
    <w:rsid w:val="00243856"/>
    <w:rsid w:val="002474E2"/>
    <w:rsid w:val="002474F5"/>
    <w:rsid w:val="00250A6C"/>
    <w:rsid w:val="00252EF7"/>
    <w:rsid w:val="00254466"/>
    <w:rsid w:val="002552B0"/>
    <w:rsid w:val="0025576F"/>
    <w:rsid w:val="00262058"/>
    <w:rsid w:val="0026768A"/>
    <w:rsid w:val="00267922"/>
    <w:rsid w:val="002679B9"/>
    <w:rsid w:val="00271F42"/>
    <w:rsid w:val="00272875"/>
    <w:rsid w:val="0027546E"/>
    <w:rsid w:val="002758F6"/>
    <w:rsid w:val="00275B1A"/>
    <w:rsid w:val="00276690"/>
    <w:rsid w:val="00281732"/>
    <w:rsid w:val="00283BA3"/>
    <w:rsid w:val="002849B6"/>
    <w:rsid w:val="00285EA2"/>
    <w:rsid w:val="00287A89"/>
    <w:rsid w:val="00290E3C"/>
    <w:rsid w:val="00291FE8"/>
    <w:rsid w:val="00293B3A"/>
    <w:rsid w:val="002943F8"/>
    <w:rsid w:val="00296BC0"/>
    <w:rsid w:val="002A0562"/>
    <w:rsid w:val="002A1265"/>
    <w:rsid w:val="002A1B1D"/>
    <w:rsid w:val="002A35C8"/>
    <w:rsid w:val="002A46DD"/>
    <w:rsid w:val="002A7088"/>
    <w:rsid w:val="002A776C"/>
    <w:rsid w:val="002A7E2F"/>
    <w:rsid w:val="002B17C0"/>
    <w:rsid w:val="002B2BD9"/>
    <w:rsid w:val="002B2F6E"/>
    <w:rsid w:val="002B5734"/>
    <w:rsid w:val="002C0D08"/>
    <w:rsid w:val="002C3624"/>
    <w:rsid w:val="002C44A3"/>
    <w:rsid w:val="002C4D9D"/>
    <w:rsid w:val="002C54FE"/>
    <w:rsid w:val="002D0CC9"/>
    <w:rsid w:val="002D4880"/>
    <w:rsid w:val="002D55B5"/>
    <w:rsid w:val="002D576E"/>
    <w:rsid w:val="002D69B5"/>
    <w:rsid w:val="002D7B5F"/>
    <w:rsid w:val="002E01C9"/>
    <w:rsid w:val="002E1537"/>
    <w:rsid w:val="002E1978"/>
    <w:rsid w:val="002E3E16"/>
    <w:rsid w:val="002E40A3"/>
    <w:rsid w:val="002E40E5"/>
    <w:rsid w:val="002E44C3"/>
    <w:rsid w:val="002E5E00"/>
    <w:rsid w:val="002E65CF"/>
    <w:rsid w:val="002F06D4"/>
    <w:rsid w:val="002F2CC6"/>
    <w:rsid w:val="002F3497"/>
    <w:rsid w:val="002F34B0"/>
    <w:rsid w:val="002F43E2"/>
    <w:rsid w:val="0030239E"/>
    <w:rsid w:val="003025AC"/>
    <w:rsid w:val="00303C91"/>
    <w:rsid w:val="00305A9E"/>
    <w:rsid w:val="00306844"/>
    <w:rsid w:val="00306E81"/>
    <w:rsid w:val="00313B6F"/>
    <w:rsid w:val="0032248D"/>
    <w:rsid w:val="003224A3"/>
    <w:rsid w:val="00322D1A"/>
    <w:rsid w:val="0032337B"/>
    <w:rsid w:val="00323D74"/>
    <w:rsid w:val="003274EA"/>
    <w:rsid w:val="00330749"/>
    <w:rsid w:val="00332ACE"/>
    <w:rsid w:val="00335C1E"/>
    <w:rsid w:val="00336579"/>
    <w:rsid w:val="00340F84"/>
    <w:rsid w:val="003414CE"/>
    <w:rsid w:val="00341579"/>
    <w:rsid w:val="003415CF"/>
    <w:rsid w:val="003420C9"/>
    <w:rsid w:val="00344886"/>
    <w:rsid w:val="00345E06"/>
    <w:rsid w:val="0034692C"/>
    <w:rsid w:val="00347686"/>
    <w:rsid w:val="00364CA9"/>
    <w:rsid w:val="00365E82"/>
    <w:rsid w:val="00371522"/>
    <w:rsid w:val="00372B79"/>
    <w:rsid w:val="00373DDD"/>
    <w:rsid w:val="003746DD"/>
    <w:rsid w:val="00374D7C"/>
    <w:rsid w:val="00383568"/>
    <w:rsid w:val="003847FC"/>
    <w:rsid w:val="00391814"/>
    <w:rsid w:val="003918A7"/>
    <w:rsid w:val="00395888"/>
    <w:rsid w:val="003977E6"/>
    <w:rsid w:val="003A255B"/>
    <w:rsid w:val="003A3752"/>
    <w:rsid w:val="003A50D5"/>
    <w:rsid w:val="003A78A8"/>
    <w:rsid w:val="003B19FF"/>
    <w:rsid w:val="003B3B71"/>
    <w:rsid w:val="003B4920"/>
    <w:rsid w:val="003B77D1"/>
    <w:rsid w:val="003C1701"/>
    <w:rsid w:val="003C19EE"/>
    <w:rsid w:val="003C1AAE"/>
    <w:rsid w:val="003C55FF"/>
    <w:rsid w:val="003D0C59"/>
    <w:rsid w:val="003D20ED"/>
    <w:rsid w:val="003D4D1A"/>
    <w:rsid w:val="003D5581"/>
    <w:rsid w:val="003D5807"/>
    <w:rsid w:val="003D796E"/>
    <w:rsid w:val="003D7A9E"/>
    <w:rsid w:val="003E1651"/>
    <w:rsid w:val="003E419B"/>
    <w:rsid w:val="003E534C"/>
    <w:rsid w:val="003F02E6"/>
    <w:rsid w:val="003F0553"/>
    <w:rsid w:val="003F05D8"/>
    <w:rsid w:val="003F0E13"/>
    <w:rsid w:val="003F3032"/>
    <w:rsid w:val="003F3508"/>
    <w:rsid w:val="003F3748"/>
    <w:rsid w:val="003F4CFC"/>
    <w:rsid w:val="003F5DA9"/>
    <w:rsid w:val="003F5E4C"/>
    <w:rsid w:val="003F5EB8"/>
    <w:rsid w:val="003F65FF"/>
    <w:rsid w:val="003F6DB7"/>
    <w:rsid w:val="0040710C"/>
    <w:rsid w:val="00410739"/>
    <w:rsid w:val="00410BCB"/>
    <w:rsid w:val="004116F1"/>
    <w:rsid w:val="004118C3"/>
    <w:rsid w:val="0041220E"/>
    <w:rsid w:val="00413B78"/>
    <w:rsid w:val="00417003"/>
    <w:rsid w:val="00417439"/>
    <w:rsid w:val="0042419B"/>
    <w:rsid w:val="00427710"/>
    <w:rsid w:val="00430E5A"/>
    <w:rsid w:val="00435D63"/>
    <w:rsid w:val="0043786B"/>
    <w:rsid w:val="0043789D"/>
    <w:rsid w:val="0044066E"/>
    <w:rsid w:val="00440F06"/>
    <w:rsid w:val="0044180D"/>
    <w:rsid w:val="00441AFC"/>
    <w:rsid w:val="0044586D"/>
    <w:rsid w:val="004459D4"/>
    <w:rsid w:val="004515C7"/>
    <w:rsid w:val="00451FDF"/>
    <w:rsid w:val="00452D1E"/>
    <w:rsid w:val="00452F42"/>
    <w:rsid w:val="004557DF"/>
    <w:rsid w:val="004563CA"/>
    <w:rsid w:val="00461BBA"/>
    <w:rsid w:val="00461C6D"/>
    <w:rsid w:val="00463D37"/>
    <w:rsid w:val="004735EC"/>
    <w:rsid w:val="00473E4A"/>
    <w:rsid w:val="004748E1"/>
    <w:rsid w:val="00474D85"/>
    <w:rsid w:val="0047577E"/>
    <w:rsid w:val="00475EE3"/>
    <w:rsid w:val="004777DC"/>
    <w:rsid w:val="00477E52"/>
    <w:rsid w:val="00480047"/>
    <w:rsid w:val="00481B8D"/>
    <w:rsid w:val="0048385C"/>
    <w:rsid w:val="004849D8"/>
    <w:rsid w:val="004901EF"/>
    <w:rsid w:val="00490A6A"/>
    <w:rsid w:val="00490D2A"/>
    <w:rsid w:val="00491387"/>
    <w:rsid w:val="0049211A"/>
    <w:rsid w:val="00493D4A"/>
    <w:rsid w:val="004940ED"/>
    <w:rsid w:val="004954F8"/>
    <w:rsid w:val="004960D0"/>
    <w:rsid w:val="00496568"/>
    <w:rsid w:val="004A005A"/>
    <w:rsid w:val="004A2217"/>
    <w:rsid w:val="004A3D58"/>
    <w:rsid w:val="004A5218"/>
    <w:rsid w:val="004A5977"/>
    <w:rsid w:val="004A636E"/>
    <w:rsid w:val="004A6E31"/>
    <w:rsid w:val="004B1205"/>
    <w:rsid w:val="004B56EB"/>
    <w:rsid w:val="004B5979"/>
    <w:rsid w:val="004B72C9"/>
    <w:rsid w:val="004B752D"/>
    <w:rsid w:val="004C000B"/>
    <w:rsid w:val="004C08DF"/>
    <w:rsid w:val="004C2619"/>
    <w:rsid w:val="004C48D0"/>
    <w:rsid w:val="004C7616"/>
    <w:rsid w:val="004C7E48"/>
    <w:rsid w:val="004D0AC6"/>
    <w:rsid w:val="004D1B87"/>
    <w:rsid w:val="004D371D"/>
    <w:rsid w:val="004D5389"/>
    <w:rsid w:val="004E09DC"/>
    <w:rsid w:val="004E5778"/>
    <w:rsid w:val="004E688F"/>
    <w:rsid w:val="004F21F9"/>
    <w:rsid w:val="004F4411"/>
    <w:rsid w:val="004F4B70"/>
    <w:rsid w:val="004F535B"/>
    <w:rsid w:val="004F7F36"/>
    <w:rsid w:val="005002DA"/>
    <w:rsid w:val="0050292D"/>
    <w:rsid w:val="00505D64"/>
    <w:rsid w:val="00507720"/>
    <w:rsid w:val="005114EA"/>
    <w:rsid w:val="00515F9D"/>
    <w:rsid w:val="00517729"/>
    <w:rsid w:val="0052190F"/>
    <w:rsid w:val="005241BA"/>
    <w:rsid w:val="005247ED"/>
    <w:rsid w:val="005265B6"/>
    <w:rsid w:val="00526D9F"/>
    <w:rsid w:val="005310F0"/>
    <w:rsid w:val="0053161B"/>
    <w:rsid w:val="0053162C"/>
    <w:rsid w:val="005318CF"/>
    <w:rsid w:val="0053297A"/>
    <w:rsid w:val="0053361C"/>
    <w:rsid w:val="00533B2B"/>
    <w:rsid w:val="00533F2C"/>
    <w:rsid w:val="0053733D"/>
    <w:rsid w:val="00541B66"/>
    <w:rsid w:val="00541DD3"/>
    <w:rsid w:val="00542984"/>
    <w:rsid w:val="00546641"/>
    <w:rsid w:val="005539D9"/>
    <w:rsid w:val="005546A3"/>
    <w:rsid w:val="00555385"/>
    <w:rsid w:val="005635D3"/>
    <w:rsid w:val="005670F4"/>
    <w:rsid w:val="00567200"/>
    <w:rsid w:val="005678B1"/>
    <w:rsid w:val="00571E38"/>
    <w:rsid w:val="005749D2"/>
    <w:rsid w:val="00574BC7"/>
    <w:rsid w:val="00575E9E"/>
    <w:rsid w:val="0058227A"/>
    <w:rsid w:val="0058266C"/>
    <w:rsid w:val="005826F6"/>
    <w:rsid w:val="00586B39"/>
    <w:rsid w:val="00587DBE"/>
    <w:rsid w:val="00590E63"/>
    <w:rsid w:val="005913F4"/>
    <w:rsid w:val="00595CBF"/>
    <w:rsid w:val="00595E17"/>
    <w:rsid w:val="00596CCD"/>
    <w:rsid w:val="00597D8F"/>
    <w:rsid w:val="005A0857"/>
    <w:rsid w:val="005A15AC"/>
    <w:rsid w:val="005A2099"/>
    <w:rsid w:val="005A3802"/>
    <w:rsid w:val="005A4AD3"/>
    <w:rsid w:val="005A57B7"/>
    <w:rsid w:val="005B287A"/>
    <w:rsid w:val="005B6148"/>
    <w:rsid w:val="005B6BFF"/>
    <w:rsid w:val="005C07CF"/>
    <w:rsid w:val="005C28EC"/>
    <w:rsid w:val="005C4A2A"/>
    <w:rsid w:val="005C6C73"/>
    <w:rsid w:val="005C7E26"/>
    <w:rsid w:val="005D09AD"/>
    <w:rsid w:val="005D3CF7"/>
    <w:rsid w:val="005D3E5A"/>
    <w:rsid w:val="005D480F"/>
    <w:rsid w:val="005D69DD"/>
    <w:rsid w:val="005D704F"/>
    <w:rsid w:val="005D7CF4"/>
    <w:rsid w:val="005E026E"/>
    <w:rsid w:val="005E12A4"/>
    <w:rsid w:val="005E16E6"/>
    <w:rsid w:val="005E1D64"/>
    <w:rsid w:val="005F0B9F"/>
    <w:rsid w:val="005F1679"/>
    <w:rsid w:val="005F2B6B"/>
    <w:rsid w:val="005F413D"/>
    <w:rsid w:val="005F532F"/>
    <w:rsid w:val="005F6882"/>
    <w:rsid w:val="00600C77"/>
    <w:rsid w:val="0060151B"/>
    <w:rsid w:val="00602D15"/>
    <w:rsid w:val="00603815"/>
    <w:rsid w:val="00605D11"/>
    <w:rsid w:val="00606E35"/>
    <w:rsid w:val="006179E6"/>
    <w:rsid w:val="00617A73"/>
    <w:rsid w:val="00621044"/>
    <w:rsid w:val="00623FC8"/>
    <w:rsid w:val="006278F6"/>
    <w:rsid w:val="0062791F"/>
    <w:rsid w:val="006279AC"/>
    <w:rsid w:val="00627B17"/>
    <w:rsid w:val="00631C42"/>
    <w:rsid w:val="00643945"/>
    <w:rsid w:val="00645BF6"/>
    <w:rsid w:val="00645E73"/>
    <w:rsid w:val="00646FC9"/>
    <w:rsid w:val="006472BF"/>
    <w:rsid w:val="0065107E"/>
    <w:rsid w:val="00651A44"/>
    <w:rsid w:val="00651BD7"/>
    <w:rsid w:val="00652EE0"/>
    <w:rsid w:val="006532EF"/>
    <w:rsid w:val="006536A0"/>
    <w:rsid w:val="00654A2D"/>
    <w:rsid w:val="00654D02"/>
    <w:rsid w:val="00660E83"/>
    <w:rsid w:val="00662ACB"/>
    <w:rsid w:val="006635FC"/>
    <w:rsid w:val="00663CC1"/>
    <w:rsid w:val="006641F9"/>
    <w:rsid w:val="00665B5E"/>
    <w:rsid w:val="006674F3"/>
    <w:rsid w:val="00667826"/>
    <w:rsid w:val="0067028F"/>
    <w:rsid w:val="00670BF2"/>
    <w:rsid w:val="00672F28"/>
    <w:rsid w:val="00677707"/>
    <w:rsid w:val="00681421"/>
    <w:rsid w:val="00683E1F"/>
    <w:rsid w:val="0068599E"/>
    <w:rsid w:val="006864BE"/>
    <w:rsid w:val="00686EC3"/>
    <w:rsid w:val="00690F28"/>
    <w:rsid w:val="0069234E"/>
    <w:rsid w:val="00693D41"/>
    <w:rsid w:val="006A20DC"/>
    <w:rsid w:val="006A23B3"/>
    <w:rsid w:val="006A2978"/>
    <w:rsid w:val="006A3321"/>
    <w:rsid w:val="006A38B1"/>
    <w:rsid w:val="006A488A"/>
    <w:rsid w:val="006A53BA"/>
    <w:rsid w:val="006A6C15"/>
    <w:rsid w:val="006B13C4"/>
    <w:rsid w:val="006B1D0F"/>
    <w:rsid w:val="006B201B"/>
    <w:rsid w:val="006B5716"/>
    <w:rsid w:val="006B6FA6"/>
    <w:rsid w:val="006C0AE7"/>
    <w:rsid w:val="006C0FDC"/>
    <w:rsid w:val="006D6A4B"/>
    <w:rsid w:val="006E2BAA"/>
    <w:rsid w:val="006E6913"/>
    <w:rsid w:val="006E71B0"/>
    <w:rsid w:val="006F0625"/>
    <w:rsid w:val="006F5765"/>
    <w:rsid w:val="006F5C07"/>
    <w:rsid w:val="006F7198"/>
    <w:rsid w:val="00704B16"/>
    <w:rsid w:val="00705697"/>
    <w:rsid w:val="00707D7E"/>
    <w:rsid w:val="00710310"/>
    <w:rsid w:val="00711511"/>
    <w:rsid w:val="00712ADF"/>
    <w:rsid w:val="00714ED0"/>
    <w:rsid w:val="00714F67"/>
    <w:rsid w:val="00717490"/>
    <w:rsid w:val="007176EE"/>
    <w:rsid w:val="00723B55"/>
    <w:rsid w:val="00725729"/>
    <w:rsid w:val="007268DA"/>
    <w:rsid w:val="0072700A"/>
    <w:rsid w:val="007314CA"/>
    <w:rsid w:val="00734C8F"/>
    <w:rsid w:val="00736F6D"/>
    <w:rsid w:val="00743672"/>
    <w:rsid w:val="007442E7"/>
    <w:rsid w:val="00745016"/>
    <w:rsid w:val="0074704E"/>
    <w:rsid w:val="007478A2"/>
    <w:rsid w:val="00750E8D"/>
    <w:rsid w:val="00751FD2"/>
    <w:rsid w:val="007526BD"/>
    <w:rsid w:val="007570AB"/>
    <w:rsid w:val="00764236"/>
    <w:rsid w:val="00765138"/>
    <w:rsid w:val="00765AEC"/>
    <w:rsid w:val="00766FD4"/>
    <w:rsid w:val="007704B7"/>
    <w:rsid w:val="00771533"/>
    <w:rsid w:val="00773959"/>
    <w:rsid w:val="00773CB3"/>
    <w:rsid w:val="007770C9"/>
    <w:rsid w:val="00780232"/>
    <w:rsid w:val="00780393"/>
    <w:rsid w:val="0078121E"/>
    <w:rsid w:val="007937DE"/>
    <w:rsid w:val="00795465"/>
    <w:rsid w:val="00796792"/>
    <w:rsid w:val="00796DC9"/>
    <w:rsid w:val="007A03F0"/>
    <w:rsid w:val="007A2A4E"/>
    <w:rsid w:val="007A44E0"/>
    <w:rsid w:val="007A7283"/>
    <w:rsid w:val="007B21F6"/>
    <w:rsid w:val="007B25E2"/>
    <w:rsid w:val="007B2EA3"/>
    <w:rsid w:val="007B3F2A"/>
    <w:rsid w:val="007B45A4"/>
    <w:rsid w:val="007B4765"/>
    <w:rsid w:val="007B5C25"/>
    <w:rsid w:val="007B7F05"/>
    <w:rsid w:val="007C0E71"/>
    <w:rsid w:val="007C1627"/>
    <w:rsid w:val="007C36BA"/>
    <w:rsid w:val="007C4BCB"/>
    <w:rsid w:val="007C4FD3"/>
    <w:rsid w:val="007C55E9"/>
    <w:rsid w:val="007D0F3F"/>
    <w:rsid w:val="007D2176"/>
    <w:rsid w:val="007D3268"/>
    <w:rsid w:val="007D3BC4"/>
    <w:rsid w:val="007D3FED"/>
    <w:rsid w:val="007D5F2F"/>
    <w:rsid w:val="007D7DA0"/>
    <w:rsid w:val="007E224C"/>
    <w:rsid w:val="007E5B4A"/>
    <w:rsid w:val="007E6ECB"/>
    <w:rsid w:val="007E7440"/>
    <w:rsid w:val="007F21FF"/>
    <w:rsid w:val="007F248D"/>
    <w:rsid w:val="0080027C"/>
    <w:rsid w:val="00811525"/>
    <w:rsid w:val="008124E9"/>
    <w:rsid w:val="008128FD"/>
    <w:rsid w:val="008132FE"/>
    <w:rsid w:val="008133DA"/>
    <w:rsid w:val="00814752"/>
    <w:rsid w:val="00814EF2"/>
    <w:rsid w:val="0081591A"/>
    <w:rsid w:val="00815DA7"/>
    <w:rsid w:val="008164D9"/>
    <w:rsid w:val="0082023C"/>
    <w:rsid w:val="00820DE2"/>
    <w:rsid w:val="00823D18"/>
    <w:rsid w:val="00824770"/>
    <w:rsid w:val="0082617C"/>
    <w:rsid w:val="00827496"/>
    <w:rsid w:val="00832BC5"/>
    <w:rsid w:val="00833098"/>
    <w:rsid w:val="0083497F"/>
    <w:rsid w:val="00834DBB"/>
    <w:rsid w:val="00835AA2"/>
    <w:rsid w:val="00841E4F"/>
    <w:rsid w:val="0084232D"/>
    <w:rsid w:val="008451D2"/>
    <w:rsid w:val="00846490"/>
    <w:rsid w:val="0085114C"/>
    <w:rsid w:val="0085165B"/>
    <w:rsid w:val="0085372C"/>
    <w:rsid w:val="008563A4"/>
    <w:rsid w:val="0086202C"/>
    <w:rsid w:val="00864CFA"/>
    <w:rsid w:val="00865651"/>
    <w:rsid w:val="00865B0F"/>
    <w:rsid w:val="00865CEC"/>
    <w:rsid w:val="00867768"/>
    <w:rsid w:val="00871D9C"/>
    <w:rsid w:val="00875A12"/>
    <w:rsid w:val="00875B74"/>
    <w:rsid w:val="00877103"/>
    <w:rsid w:val="00882BAA"/>
    <w:rsid w:val="0088491A"/>
    <w:rsid w:val="00885A0B"/>
    <w:rsid w:val="00890276"/>
    <w:rsid w:val="0089277C"/>
    <w:rsid w:val="008979CC"/>
    <w:rsid w:val="008A0AB0"/>
    <w:rsid w:val="008A42E1"/>
    <w:rsid w:val="008A5709"/>
    <w:rsid w:val="008A5B8A"/>
    <w:rsid w:val="008B14C6"/>
    <w:rsid w:val="008B1C1B"/>
    <w:rsid w:val="008B3966"/>
    <w:rsid w:val="008B5A34"/>
    <w:rsid w:val="008B7046"/>
    <w:rsid w:val="008C3B73"/>
    <w:rsid w:val="008C637F"/>
    <w:rsid w:val="008C6DF2"/>
    <w:rsid w:val="008D16CA"/>
    <w:rsid w:val="008D1E49"/>
    <w:rsid w:val="008D23E8"/>
    <w:rsid w:val="008D38D1"/>
    <w:rsid w:val="008D4D6E"/>
    <w:rsid w:val="008D6DBF"/>
    <w:rsid w:val="008E0F14"/>
    <w:rsid w:val="008E1A93"/>
    <w:rsid w:val="008E2188"/>
    <w:rsid w:val="008E2B6A"/>
    <w:rsid w:val="008E2F4C"/>
    <w:rsid w:val="008E33B3"/>
    <w:rsid w:val="008E40EE"/>
    <w:rsid w:val="008E73E7"/>
    <w:rsid w:val="008F3100"/>
    <w:rsid w:val="008F5C7B"/>
    <w:rsid w:val="008F6A18"/>
    <w:rsid w:val="00902D5F"/>
    <w:rsid w:val="00905278"/>
    <w:rsid w:val="009059A0"/>
    <w:rsid w:val="00906C22"/>
    <w:rsid w:val="00906ED0"/>
    <w:rsid w:val="00920718"/>
    <w:rsid w:val="0092482A"/>
    <w:rsid w:val="00925ACE"/>
    <w:rsid w:val="00926720"/>
    <w:rsid w:val="009267DF"/>
    <w:rsid w:val="0093003C"/>
    <w:rsid w:val="00934031"/>
    <w:rsid w:val="009358BE"/>
    <w:rsid w:val="0093682D"/>
    <w:rsid w:val="00942590"/>
    <w:rsid w:val="00942A9B"/>
    <w:rsid w:val="00944780"/>
    <w:rsid w:val="00952A04"/>
    <w:rsid w:val="00955198"/>
    <w:rsid w:val="00955482"/>
    <w:rsid w:val="00955624"/>
    <w:rsid w:val="00955E82"/>
    <w:rsid w:val="009562CF"/>
    <w:rsid w:val="00956F51"/>
    <w:rsid w:val="00957619"/>
    <w:rsid w:val="009606BE"/>
    <w:rsid w:val="009608E7"/>
    <w:rsid w:val="009613B9"/>
    <w:rsid w:val="009617A3"/>
    <w:rsid w:val="00961C2B"/>
    <w:rsid w:val="009628DB"/>
    <w:rsid w:val="009636C7"/>
    <w:rsid w:val="009637FF"/>
    <w:rsid w:val="009652C2"/>
    <w:rsid w:val="00972866"/>
    <w:rsid w:val="00972C4F"/>
    <w:rsid w:val="009735FE"/>
    <w:rsid w:val="0097405D"/>
    <w:rsid w:val="00975ADC"/>
    <w:rsid w:val="00976574"/>
    <w:rsid w:val="00977FC2"/>
    <w:rsid w:val="009800CA"/>
    <w:rsid w:val="009810FE"/>
    <w:rsid w:val="00982FE8"/>
    <w:rsid w:val="00983F2B"/>
    <w:rsid w:val="00984232"/>
    <w:rsid w:val="00987FD3"/>
    <w:rsid w:val="00990060"/>
    <w:rsid w:val="009918EE"/>
    <w:rsid w:val="009931A3"/>
    <w:rsid w:val="0099365B"/>
    <w:rsid w:val="00993B7F"/>
    <w:rsid w:val="009971DF"/>
    <w:rsid w:val="009A1CA2"/>
    <w:rsid w:val="009A26CC"/>
    <w:rsid w:val="009A290D"/>
    <w:rsid w:val="009A3378"/>
    <w:rsid w:val="009A5F7C"/>
    <w:rsid w:val="009A68AB"/>
    <w:rsid w:val="009A7E5A"/>
    <w:rsid w:val="009B0B17"/>
    <w:rsid w:val="009B0CA1"/>
    <w:rsid w:val="009B26ED"/>
    <w:rsid w:val="009B3D74"/>
    <w:rsid w:val="009C10E2"/>
    <w:rsid w:val="009C1D63"/>
    <w:rsid w:val="009C21C7"/>
    <w:rsid w:val="009C44AE"/>
    <w:rsid w:val="009C660A"/>
    <w:rsid w:val="009C689C"/>
    <w:rsid w:val="009D1196"/>
    <w:rsid w:val="009D20A0"/>
    <w:rsid w:val="009D2E88"/>
    <w:rsid w:val="009D56AF"/>
    <w:rsid w:val="009D56E4"/>
    <w:rsid w:val="009D5F81"/>
    <w:rsid w:val="009E2C34"/>
    <w:rsid w:val="009E2C5A"/>
    <w:rsid w:val="009E6980"/>
    <w:rsid w:val="009E6ACC"/>
    <w:rsid w:val="009E79BA"/>
    <w:rsid w:val="009E7A94"/>
    <w:rsid w:val="009F139C"/>
    <w:rsid w:val="009F36B3"/>
    <w:rsid w:val="009F4229"/>
    <w:rsid w:val="009F4BF5"/>
    <w:rsid w:val="009F6172"/>
    <w:rsid w:val="00A004DA"/>
    <w:rsid w:val="00A0079F"/>
    <w:rsid w:val="00A01CDE"/>
    <w:rsid w:val="00A02C46"/>
    <w:rsid w:val="00A04792"/>
    <w:rsid w:val="00A047E9"/>
    <w:rsid w:val="00A04B3C"/>
    <w:rsid w:val="00A052F1"/>
    <w:rsid w:val="00A05892"/>
    <w:rsid w:val="00A126D2"/>
    <w:rsid w:val="00A1315B"/>
    <w:rsid w:val="00A14439"/>
    <w:rsid w:val="00A172E0"/>
    <w:rsid w:val="00A20F84"/>
    <w:rsid w:val="00A225A9"/>
    <w:rsid w:val="00A22BD1"/>
    <w:rsid w:val="00A236ED"/>
    <w:rsid w:val="00A26750"/>
    <w:rsid w:val="00A27B50"/>
    <w:rsid w:val="00A30059"/>
    <w:rsid w:val="00A322B7"/>
    <w:rsid w:val="00A3606A"/>
    <w:rsid w:val="00A40180"/>
    <w:rsid w:val="00A41668"/>
    <w:rsid w:val="00A50EEE"/>
    <w:rsid w:val="00A515C2"/>
    <w:rsid w:val="00A516CC"/>
    <w:rsid w:val="00A52973"/>
    <w:rsid w:val="00A52E34"/>
    <w:rsid w:val="00A534F3"/>
    <w:rsid w:val="00A53833"/>
    <w:rsid w:val="00A54482"/>
    <w:rsid w:val="00A55AC9"/>
    <w:rsid w:val="00A56E6F"/>
    <w:rsid w:val="00A60CBF"/>
    <w:rsid w:val="00A61B11"/>
    <w:rsid w:val="00A65C77"/>
    <w:rsid w:val="00A71605"/>
    <w:rsid w:val="00A73FBD"/>
    <w:rsid w:val="00A763C3"/>
    <w:rsid w:val="00A769AC"/>
    <w:rsid w:val="00A778E4"/>
    <w:rsid w:val="00A87591"/>
    <w:rsid w:val="00A87CAF"/>
    <w:rsid w:val="00A90DD5"/>
    <w:rsid w:val="00A92C05"/>
    <w:rsid w:val="00A94F0C"/>
    <w:rsid w:val="00A96BD8"/>
    <w:rsid w:val="00AA0EB7"/>
    <w:rsid w:val="00AA21E4"/>
    <w:rsid w:val="00AA4711"/>
    <w:rsid w:val="00AA57A5"/>
    <w:rsid w:val="00AA5A63"/>
    <w:rsid w:val="00AA7450"/>
    <w:rsid w:val="00AA7C6A"/>
    <w:rsid w:val="00AB58A9"/>
    <w:rsid w:val="00AB6832"/>
    <w:rsid w:val="00AB6857"/>
    <w:rsid w:val="00AB75BF"/>
    <w:rsid w:val="00AB7EFA"/>
    <w:rsid w:val="00AC00FA"/>
    <w:rsid w:val="00AC0EAB"/>
    <w:rsid w:val="00AC19BD"/>
    <w:rsid w:val="00AC1C87"/>
    <w:rsid w:val="00AC3475"/>
    <w:rsid w:val="00AC5123"/>
    <w:rsid w:val="00AC6E31"/>
    <w:rsid w:val="00AC7F98"/>
    <w:rsid w:val="00AD1D68"/>
    <w:rsid w:val="00AD266E"/>
    <w:rsid w:val="00AD2A16"/>
    <w:rsid w:val="00AD3947"/>
    <w:rsid w:val="00AD4053"/>
    <w:rsid w:val="00AD5497"/>
    <w:rsid w:val="00AD71C1"/>
    <w:rsid w:val="00AD71C6"/>
    <w:rsid w:val="00AD71FF"/>
    <w:rsid w:val="00AD76A6"/>
    <w:rsid w:val="00AE1DC4"/>
    <w:rsid w:val="00AF08DF"/>
    <w:rsid w:val="00AF2397"/>
    <w:rsid w:val="00AF271D"/>
    <w:rsid w:val="00B04043"/>
    <w:rsid w:val="00B070D6"/>
    <w:rsid w:val="00B1445B"/>
    <w:rsid w:val="00B14DA2"/>
    <w:rsid w:val="00B22833"/>
    <w:rsid w:val="00B265CB"/>
    <w:rsid w:val="00B27615"/>
    <w:rsid w:val="00B31579"/>
    <w:rsid w:val="00B31ED3"/>
    <w:rsid w:val="00B3771A"/>
    <w:rsid w:val="00B41343"/>
    <w:rsid w:val="00B42311"/>
    <w:rsid w:val="00B47633"/>
    <w:rsid w:val="00B47C10"/>
    <w:rsid w:val="00B529A4"/>
    <w:rsid w:val="00B53796"/>
    <w:rsid w:val="00B57267"/>
    <w:rsid w:val="00B61296"/>
    <w:rsid w:val="00B613AD"/>
    <w:rsid w:val="00B65CDF"/>
    <w:rsid w:val="00B665DE"/>
    <w:rsid w:val="00B672AC"/>
    <w:rsid w:val="00B6760E"/>
    <w:rsid w:val="00B67FF1"/>
    <w:rsid w:val="00B705DC"/>
    <w:rsid w:val="00B72199"/>
    <w:rsid w:val="00B76564"/>
    <w:rsid w:val="00B765FB"/>
    <w:rsid w:val="00B83458"/>
    <w:rsid w:val="00B84DF8"/>
    <w:rsid w:val="00B86DBA"/>
    <w:rsid w:val="00B917A3"/>
    <w:rsid w:val="00BA2D7D"/>
    <w:rsid w:val="00BA423B"/>
    <w:rsid w:val="00BB07AF"/>
    <w:rsid w:val="00BB524C"/>
    <w:rsid w:val="00BB55F3"/>
    <w:rsid w:val="00BB5F98"/>
    <w:rsid w:val="00BB6226"/>
    <w:rsid w:val="00BB6FA5"/>
    <w:rsid w:val="00BB7C98"/>
    <w:rsid w:val="00BC3A63"/>
    <w:rsid w:val="00BC417B"/>
    <w:rsid w:val="00BC621A"/>
    <w:rsid w:val="00BC649B"/>
    <w:rsid w:val="00BC7F4A"/>
    <w:rsid w:val="00BD230E"/>
    <w:rsid w:val="00BD2961"/>
    <w:rsid w:val="00BD5CE1"/>
    <w:rsid w:val="00BD68EB"/>
    <w:rsid w:val="00BE0E92"/>
    <w:rsid w:val="00BE1BA8"/>
    <w:rsid w:val="00BE20AD"/>
    <w:rsid w:val="00BE2334"/>
    <w:rsid w:val="00BE39F0"/>
    <w:rsid w:val="00BE3DF6"/>
    <w:rsid w:val="00BE3EF9"/>
    <w:rsid w:val="00BE40EB"/>
    <w:rsid w:val="00BE5F34"/>
    <w:rsid w:val="00BE6228"/>
    <w:rsid w:val="00BF0B0F"/>
    <w:rsid w:val="00BF13FD"/>
    <w:rsid w:val="00BF4A22"/>
    <w:rsid w:val="00BF558F"/>
    <w:rsid w:val="00BF5DAA"/>
    <w:rsid w:val="00BF6C64"/>
    <w:rsid w:val="00BF70DB"/>
    <w:rsid w:val="00C00862"/>
    <w:rsid w:val="00C01482"/>
    <w:rsid w:val="00C02414"/>
    <w:rsid w:val="00C025FA"/>
    <w:rsid w:val="00C03BA4"/>
    <w:rsid w:val="00C10EFF"/>
    <w:rsid w:val="00C1182F"/>
    <w:rsid w:val="00C12197"/>
    <w:rsid w:val="00C1299F"/>
    <w:rsid w:val="00C1382F"/>
    <w:rsid w:val="00C13E03"/>
    <w:rsid w:val="00C15331"/>
    <w:rsid w:val="00C15B88"/>
    <w:rsid w:val="00C164E5"/>
    <w:rsid w:val="00C21A86"/>
    <w:rsid w:val="00C23F84"/>
    <w:rsid w:val="00C24FB9"/>
    <w:rsid w:val="00C26AEC"/>
    <w:rsid w:val="00C317DC"/>
    <w:rsid w:val="00C326A4"/>
    <w:rsid w:val="00C33B24"/>
    <w:rsid w:val="00C34892"/>
    <w:rsid w:val="00C35468"/>
    <w:rsid w:val="00C354FE"/>
    <w:rsid w:val="00C4162C"/>
    <w:rsid w:val="00C42FA3"/>
    <w:rsid w:val="00C449BE"/>
    <w:rsid w:val="00C450CF"/>
    <w:rsid w:val="00C46803"/>
    <w:rsid w:val="00C55753"/>
    <w:rsid w:val="00C61B4B"/>
    <w:rsid w:val="00C648E8"/>
    <w:rsid w:val="00C66546"/>
    <w:rsid w:val="00C668B7"/>
    <w:rsid w:val="00C752AF"/>
    <w:rsid w:val="00C776CC"/>
    <w:rsid w:val="00C8056A"/>
    <w:rsid w:val="00C80C5E"/>
    <w:rsid w:val="00C81B72"/>
    <w:rsid w:val="00C8296C"/>
    <w:rsid w:val="00C82D79"/>
    <w:rsid w:val="00C84107"/>
    <w:rsid w:val="00C84D15"/>
    <w:rsid w:val="00C93ADC"/>
    <w:rsid w:val="00C95FAC"/>
    <w:rsid w:val="00C96488"/>
    <w:rsid w:val="00CA18D7"/>
    <w:rsid w:val="00CA7215"/>
    <w:rsid w:val="00CB0CF5"/>
    <w:rsid w:val="00CB0F95"/>
    <w:rsid w:val="00CB4F78"/>
    <w:rsid w:val="00CB56D7"/>
    <w:rsid w:val="00CB58CD"/>
    <w:rsid w:val="00CB5B4A"/>
    <w:rsid w:val="00CB62C3"/>
    <w:rsid w:val="00CB73B9"/>
    <w:rsid w:val="00CB7470"/>
    <w:rsid w:val="00CC1062"/>
    <w:rsid w:val="00CC10B0"/>
    <w:rsid w:val="00CC1BE8"/>
    <w:rsid w:val="00CC4BD2"/>
    <w:rsid w:val="00CC6FC3"/>
    <w:rsid w:val="00CC73C9"/>
    <w:rsid w:val="00CD1070"/>
    <w:rsid w:val="00CD1803"/>
    <w:rsid w:val="00CD282B"/>
    <w:rsid w:val="00CD3DDC"/>
    <w:rsid w:val="00CD3FC5"/>
    <w:rsid w:val="00CD49E4"/>
    <w:rsid w:val="00CD5F79"/>
    <w:rsid w:val="00CD7C3D"/>
    <w:rsid w:val="00CE12C0"/>
    <w:rsid w:val="00CE2971"/>
    <w:rsid w:val="00CE3032"/>
    <w:rsid w:val="00CE4274"/>
    <w:rsid w:val="00CE4D1B"/>
    <w:rsid w:val="00CF1AE3"/>
    <w:rsid w:val="00CF37FC"/>
    <w:rsid w:val="00CF442C"/>
    <w:rsid w:val="00CF6723"/>
    <w:rsid w:val="00D00928"/>
    <w:rsid w:val="00D01954"/>
    <w:rsid w:val="00D03945"/>
    <w:rsid w:val="00D05F0F"/>
    <w:rsid w:val="00D06032"/>
    <w:rsid w:val="00D06370"/>
    <w:rsid w:val="00D071F6"/>
    <w:rsid w:val="00D07B39"/>
    <w:rsid w:val="00D10766"/>
    <w:rsid w:val="00D1128B"/>
    <w:rsid w:val="00D11973"/>
    <w:rsid w:val="00D12124"/>
    <w:rsid w:val="00D13F56"/>
    <w:rsid w:val="00D141EE"/>
    <w:rsid w:val="00D20E8D"/>
    <w:rsid w:val="00D22195"/>
    <w:rsid w:val="00D26683"/>
    <w:rsid w:val="00D32C6D"/>
    <w:rsid w:val="00D347BE"/>
    <w:rsid w:val="00D34CB5"/>
    <w:rsid w:val="00D40BAE"/>
    <w:rsid w:val="00D41E18"/>
    <w:rsid w:val="00D428B7"/>
    <w:rsid w:val="00D43C9E"/>
    <w:rsid w:val="00D45523"/>
    <w:rsid w:val="00D46CF4"/>
    <w:rsid w:val="00D55262"/>
    <w:rsid w:val="00D556C7"/>
    <w:rsid w:val="00D6101E"/>
    <w:rsid w:val="00D622BA"/>
    <w:rsid w:val="00D658E3"/>
    <w:rsid w:val="00D65B4A"/>
    <w:rsid w:val="00D65F57"/>
    <w:rsid w:val="00D7026B"/>
    <w:rsid w:val="00D72B12"/>
    <w:rsid w:val="00D7566F"/>
    <w:rsid w:val="00D76737"/>
    <w:rsid w:val="00D773B6"/>
    <w:rsid w:val="00D802E0"/>
    <w:rsid w:val="00D803A0"/>
    <w:rsid w:val="00D80BC3"/>
    <w:rsid w:val="00D8217C"/>
    <w:rsid w:val="00D83B44"/>
    <w:rsid w:val="00D91A6C"/>
    <w:rsid w:val="00D92980"/>
    <w:rsid w:val="00D92FB4"/>
    <w:rsid w:val="00D936C7"/>
    <w:rsid w:val="00DA2999"/>
    <w:rsid w:val="00DA3A9F"/>
    <w:rsid w:val="00DA725B"/>
    <w:rsid w:val="00DB1CD9"/>
    <w:rsid w:val="00DB635C"/>
    <w:rsid w:val="00DB6461"/>
    <w:rsid w:val="00DC03EC"/>
    <w:rsid w:val="00DC2F51"/>
    <w:rsid w:val="00DC5CEA"/>
    <w:rsid w:val="00DD05BF"/>
    <w:rsid w:val="00DD15A4"/>
    <w:rsid w:val="00DD18B5"/>
    <w:rsid w:val="00DD22CB"/>
    <w:rsid w:val="00DD5D82"/>
    <w:rsid w:val="00DD6D57"/>
    <w:rsid w:val="00DD7984"/>
    <w:rsid w:val="00DE1639"/>
    <w:rsid w:val="00DE1A00"/>
    <w:rsid w:val="00DE259E"/>
    <w:rsid w:val="00DE67FD"/>
    <w:rsid w:val="00DE6FFA"/>
    <w:rsid w:val="00DE7C2C"/>
    <w:rsid w:val="00DF05EF"/>
    <w:rsid w:val="00DF171D"/>
    <w:rsid w:val="00DF2456"/>
    <w:rsid w:val="00DF2E6A"/>
    <w:rsid w:val="00E009BA"/>
    <w:rsid w:val="00E00DD4"/>
    <w:rsid w:val="00E017AA"/>
    <w:rsid w:val="00E01B2F"/>
    <w:rsid w:val="00E059A2"/>
    <w:rsid w:val="00E1065F"/>
    <w:rsid w:val="00E152E5"/>
    <w:rsid w:val="00E168A0"/>
    <w:rsid w:val="00E23BD1"/>
    <w:rsid w:val="00E30045"/>
    <w:rsid w:val="00E3387D"/>
    <w:rsid w:val="00E33ED3"/>
    <w:rsid w:val="00E36F89"/>
    <w:rsid w:val="00E41324"/>
    <w:rsid w:val="00E460C0"/>
    <w:rsid w:val="00E50831"/>
    <w:rsid w:val="00E5679A"/>
    <w:rsid w:val="00E56E52"/>
    <w:rsid w:val="00E6027D"/>
    <w:rsid w:val="00E60C24"/>
    <w:rsid w:val="00E60D33"/>
    <w:rsid w:val="00E60FB0"/>
    <w:rsid w:val="00E63207"/>
    <w:rsid w:val="00E6750E"/>
    <w:rsid w:val="00E67D2B"/>
    <w:rsid w:val="00E714E7"/>
    <w:rsid w:val="00E71A7B"/>
    <w:rsid w:val="00E75D2A"/>
    <w:rsid w:val="00E77915"/>
    <w:rsid w:val="00E80F9F"/>
    <w:rsid w:val="00E81C6B"/>
    <w:rsid w:val="00E82AA2"/>
    <w:rsid w:val="00E82B1C"/>
    <w:rsid w:val="00E8396F"/>
    <w:rsid w:val="00E86B98"/>
    <w:rsid w:val="00E902BF"/>
    <w:rsid w:val="00E9123E"/>
    <w:rsid w:val="00E92AF0"/>
    <w:rsid w:val="00E93071"/>
    <w:rsid w:val="00E93510"/>
    <w:rsid w:val="00E93D4C"/>
    <w:rsid w:val="00E969A6"/>
    <w:rsid w:val="00EA01A9"/>
    <w:rsid w:val="00EA09EC"/>
    <w:rsid w:val="00EA13E2"/>
    <w:rsid w:val="00EA17C1"/>
    <w:rsid w:val="00EA4E54"/>
    <w:rsid w:val="00EA547D"/>
    <w:rsid w:val="00EB35E6"/>
    <w:rsid w:val="00EB525F"/>
    <w:rsid w:val="00EB7788"/>
    <w:rsid w:val="00EC1495"/>
    <w:rsid w:val="00EC151E"/>
    <w:rsid w:val="00EC659D"/>
    <w:rsid w:val="00ED0142"/>
    <w:rsid w:val="00ED3986"/>
    <w:rsid w:val="00ED436E"/>
    <w:rsid w:val="00ED57EE"/>
    <w:rsid w:val="00ED86B0"/>
    <w:rsid w:val="00EE1A00"/>
    <w:rsid w:val="00EE2B0A"/>
    <w:rsid w:val="00EE4FD1"/>
    <w:rsid w:val="00EE5069"/>
    <w:rsid w:val="00EE670B"/>
    <w:rsid w:val="00EE6A06"/>
    <w:rsid w:val="00EF0919"/>
    <w:rsid w:val="00EF1190"/>
    <w:rsid w:val="00EF46D8"/>
    <w:rsid w:val="00F0134A"/>
    <w:rsid w:val="00F02172"/>
    <w:rsid w:val="00F04815"/>
    <w:rsid w:val="00F06A5C"/>
    <w:rsid w:val="00F119D1"/>
    <w:rsid w:val="00F11A6B"/>
    <w:rsid w:val="00F1255B"/>
    <w:rsid w:val="00F133A9"/>
    <w:rsid w:val="00F1493F"/>
    <w:rsid w:val="00F20F34"/>
    <w:rsid w:val="00F25B3F"/>
    <w:rsid w:val="00F37DF1"/>
    <w:rsid w:val="00F4061D"/>
    <w:rsid w:val="00F4115A"/>
    <w:rsid w:val="00F43857"/>
    <w:rsid w:val="00F46CBB"/>
    <w:rsid w:val="00F4722F"/>
    <w:rsid w:val="00F50652"/>
    <w:rsid w:val="00F51139"/>
    <w:rsid w:val="00F51F79"/>
    <w:rsid w:val="00F53768"/>
    <w:rsid w:val="00F55486"/>
    <w:rsid w:val="00F570B0"/>
    <w:rsid w:val="00F57255"/>
    <w:rsid w:val="00F608ED"/>
    <w:rsid w:val="00F6192A"/>
    <w:rsid w:val="00F62014"/>
    <w:rsid w:val="00F66759"/>
    <w:rsid w:val="00F70034"/>
    <w:rsid w:val="00F70C3B"/>
    <w:rsid w:val="00F737D7"/>
    <w:rsid w:val="00F76327"/>
    <w:rsid w:val="00F77E9D"/>
    <w:rsid w:val="00F82534"/>
    <w:rsid w:val="00F82933"/>
    <w:rsid w:val="00F860E3"/>
    <w:rsid w:val="00F91848"/>
    <w:rsid w:val="00F91DA2"/>
    <w:rsid w:val="00F926D7"/>
    <w:rsid w:val="00F94D06"/>
    <w:rsid w:val="00F95886"/>
    <w:rsid w:val="00F95E49"/>
    <w:rsid w:val="00FA0005"/>
    <w:rsid w:val="00FA6DB8"/>
    <w:rsid w:val="00FB0EFC"/>
    <w:rsid w:val="00FB1408"/>
    <w:rsid w:val="00FB3538"/>
    <w:rsid w:val="00FB361E"/>
    <w:rsid w:val="00FB7C1C"/>
    <w:rsid w:val="00FB7EEE"/>
    <w:rsid w:val="00FC0E51"/>
    <w:rsid w:val="00FC2D9A"/>
    <w:rsid w:val="00FC3A7C"/>
    <w:rsid w:val="00FC42A9"/>
    <w:rsid w:val="00FC5F6D"/>
    <w:rsid w:val="00FC603D"/>
    <w:rsid w:val="00FD03A1"/>
    <w:rsid w:val="00FD2412"/>
    <w:rsid w:val="00FD2D05"/>
    <w:rsid w:val="00FD5048"/>
    <w:rsid w:val="00FE2774"/>
    <w:rsid w:val="00FE283E"/>
    <w:rsid w:val="00FE4EF3"/>
    <w:rsid w:val="00FE5E48"/>
    <w:rsid w:val="00FF1913"/>
    <w:rsid w:val="00FF316F"/>
    <w:rsid w:val="00FF53AB"/>
    <w:rsid w:val="00FF6C1C"/>
    <w:rsid w:val="00FF6FD3"/>
    <w:rsid w:val="0119E70C"/>
    <w:rsid w:val="017D1B9C"/>
    <w:rsid w:val="01DE7329"/>
    <w:rsid w:val="02073957"/>
    <w:rsid w:val="0248A6AA"/>
    <w:rsid w:val="02D6ADF4"/>
    <w:rsid w:val="0318EBFD"/>
    <w:rsid w:val="036AF40B"/>
    <w:rsid w:val="03E0612B"/>
    <w:rsid w:val="03E225E1"/>
    <w:rsid w:val="03E4770B"/>
    <w:rsid w:val="03FADBE6"/>
    <w:rsid w:val="04FA9717"/>
    <w:rsid w:val="0570901F"/>
    <w:rsid w:val="05EEF985"/>
    <w:rsid w:val="0601A582"/>
    <w:rsid w:val="061A20EC"/>
    <w:rsid w:val="062D3004"/>
    <w:rsid w:val="062DF136"/>
    <w:rsid w:val="06B3B975"/>
    <w:rsid w:val="06CB27B2"/>
    <w:rsid w:val="07640A4F"/>
    <w:rsid w:val="0837B136"/>
    <w:rsid w:val="085D533E"/>
    <w:rsid w:val="089541E1"/>
    <w:rsid w:val="089CBEC4"/>
    <w:rsid w:val="089EBFD1"/>
    <w:rsid w:val="08CEBF61"/>
    <w:rsid w:val="0954E531"/>
    <w:rsid w:val="0A494EB4"/>
    <w:rsid w:val="0A4A6D70"/>
    <w:rsid w:val="0A516765"/>
    <w:rsid w:val="0AF8F999"/>
    <w:rsid w:val="0AFB3F2A"/>
    <w:rsid w:val="0B4BDE6A"/>
    <w:rsid w:val="0B761EE3"/>
    <w:rsid w:val="0B7F715F"/>
    <w:rsid w:val="0B8AE293"/>
    <w:rsid w:val="0B8F45A7"/>
    <w:rsid w:val="0C30FFC5"/>
    <w:rsid w:val="0D074591"/>
    <w:rsid w:val="0D1A4FD9"/>
    <w:rsid w:val="0D1C38AE"/>
    <w:rsid w:val="0D2E9FCD"/>
    <w:rsid w:val="0D6A4261"/>
    <w:rsid w:val="0D9330F6"/>
    <w:rsid w:val="0E0FA6F7"/>
    <w:rsid w:val="0E3F0FC7"/>
    <w:rsid w:val="0E537CDB"/>
    <w:rsid w:val="0E73F165"/>
    <w:rsid w:val="0F37051D"/>
    <w:rsid w:val="0FBD31AD"/>
    <w:rsid w:val="0FEE2CFE"/>
    <w:rsid w:val="10BE83A5"/>
    <w:rsid w:val="118959E2"/>
    <w:rsid w:val="119B2CEC"/>
    <w:rsid w:val="11A9F3D1"/>
    <w:rsid w:val="11B37FAD"/>
    <w:rsid w:val="11C2651E"/>
    <w:rsid w:val="127D81A7"/>
    <w:rsid w:val="134F500E"/>
    <w:rsid w:val="1391B6FE"/>
    <w:rsid w:val="13D1B109"/>
    <w:rsid w:val="13F27A95"/>
    <w:rsid w:val="13F2B056"/>
    <w:rsid w:val="146FC062"/>
    <w:rsid w:val="14BCAA11"/>
    <w:rsid w:val="15ABE0FC"/>
    <w:rsid w:val="15F37A15"/>
    <w:rsid w:val="16A57103"/>
    <w:rsid w:val="16C5A3FB"/>
    <w:rsid w:val="1772D34F"/>
    <w:rsid w:val="18621699"/>
    <w:rsid w:val="1872D671"/>
    <w:rsid w:val="1897E076"/>
    <w:rsid w:val="189B909E"/>
    <w:rsid w:val="189E1392"/>
    <w:rsid w:val="1B184C36"/>
    <w:rsid w:val="1B39BD05"/>
    <w:rsid w:val="1B7D64FC"/>
    <w:rsid w:val="1BC69D7D"/>
    <w:rsid w:val="1C22BBEE"/>
    <w:rsid w:val="1C5B8901"/>
    <w:rsid w:val="1C8122CC"/>
    <w:rsid w:val="1CE3DF15"/>
    <w:rsid w:val="1CF63254"/>
    <w:rsid w:val="1D14F00B"/>
    <w:rsid w:val="1D619266"/>
    <w:rsid w:val="1DA71977"/>
    <w:rsid w:val="1DFFF636"/>
    <w:rsid w:val="1E2F1474"/>
    <w:rsid w:val="1EB34696"/>
    <w:rsid w:val="1F9BC697"/>
    <w:rsid w:val="1FEAF746"/>
    <w:rsid w:val="206C4791"/>
    <w:rsid w:val="20969198"/>
    <w:rsid w:val="213796F8"/>
    <w:rsid w:val="2186C7A7"/>
    <w:rsid w:val="21DB5576"/>
    <w:rsid w:val="220E57A5"/>
    <w:rsid w:val="2219B8B7"/>
    <w:rsid w:val="22E7FE10"/>
    <w:rsid w:val="23366077"/>
    <w:rsid w:val="23DC04D7"/>
    <w:rsid w:val="2421D6B8"/>
    <w:rsid w:val="242F1100"/>
    <w:rsid w:val="243E6612"/>
    <w:rsid w:val="24553E3A"/>
    <w:rsid w:val="24576B64"/>
    <w:rsid w:val="2483DB10"/>
    <w:rsid w:val="249DEA78"/>
    <w:rsid w:val="24BE6869"/>
    <w:rsid w:val="24E73936"/>
    <w:rsid w:val="2522D3F3"/>
    <w:rsid w:val="25952178"/>
    <w:rsid w:val="26142CB5"/>
    <w:rsid w:val="26496697"/>
    <w:rsid w:val="265B575A"/>
    <w:rsid w:val="266EAA17"/>
    <w:rsid w:val="269D149A"/>
    <w:rsid w:val="272BC7D5"/>
    <w:rsid w:val="2734D360"/>
    <w:rsid w:val="27F3420B"/>
    <w:rsid w:val="2914552D"/>
    <w:rsid w:val="29442801"/>
    <w:rsid w:val="29AB3E57"/>
    <w:rsid w:val="2A4B6A2B"/>
    <w:rsid w:val="2A7461A8"/>
    <w:rsid w:val="2A8B1E77"/>
    <w:rsid w:val="2A953D91"/>
    <w:rsid w:val="2AB78504"/>
    <w:rsid w:val="2B5CB55F"/>
    <w:rsid w:val="2BC88883"/>
    <w:rsid w:val="2C32CD92"/>
    <w:rsid w:val="2CAFFCFB"/>
    <w:rsid w:val="2CCE8F65"/>
    <w:rsid w:val="2D0C561E"/>
    <w:rsid w:val="2D89ADC0"/>
    <w:rsid w:val="2E2CF606"/>
    <w:rsid w:val="2E40BE5D"/>
    <w:rsid w:val="2E5FC021"/>
    <w:rsid w:val="2EA48F8A"/>
    <w:rsid w:val="2F544AB7"/>
    <w:rsid w:val="2F77D692"/>
    <w:rsid w:val="2FB13B13"/>
    <w:rsid w:val="3043F6E0"/>
    <w:rsid w:val="305880DE"/>
    <w:rsid w:val="309BF9A6"/>
    <w:rsid w:val="30BA2489"/>
    <w:rsid w:val="30E3A32C"/>
    <w:rsid w:val="31DB0307"/>
    <w:rsid w:val="321DAE2D"/>
    <w:rsid w:val="321FD315"/>
    <w:rsid w:val="32CEB759"/>
    <w:rsid w:val="3414B83D"/>
    <w:rsid w:val="3416AB47"/>
    <w:rsid w:val="34276AE8"/>
    <w:rsid w:val="34A56E06"/>
    <w:rsid w:val="34B38142"/>
    <w:rsid w:val="34E6A6DC"/>
    <w:rsid w:val="34F735C1"/>
    <w:rsid w:val="354896DA"/>
    <w:rsid w:val="35F1B64F"/>
    <w:rsid w:val="364946F2"/>
    <w:rsid w:val="3753998D"/>
    <w:rsid w:val="37F1C737"/>
    <w:rsid w:val="37FC53F3"/>
    <w:rsid w:val="3882FE99"/>
    <w:rsid w:val="3890F0E3"/>
    <w:rsid w:val="38C3BDBF"/>
    <w:rsid w:val="3929A35B"/>
    <w:rsid w:val="39A21E92"/>
    <w:rsid w:val="39B8F961"/>
    <w:rsid w:val="39C16221"/>
    <w:rsid w:val="39C94FA7"/>
    <w:rsid w:val="3A21A8A7"/>
    <w:rsid w:val="3A5416DD"/>
    <w:rsid w:val="3AC4E956"/>
    <w:rsid w:val="3B1047DD"/>
    <w:rsid w:val="3B652008"/>
    <w:rsid w:val="3BC5D99D"/>
    <w:rsid w:val="3C11991D"/>
    <w:rsid w:val="3C1E684D"/>
    <w:rsid w:val="3C43AE91"/>
    <w:rsid w:val="3D43468F"/>
    <w:rsid w:val="3D5729B5"/>
    <w:rsid w:val="3DE3EC21"/>
    <w:rsid w:val="3DEB75E0"/>
    <w:rsid w:val="3ECE10FA"/>
    <w:rsid w:val="3EDF16F0"/>
    <w:rsid w:val="3FB412CD"/>
    <w:rsid w:val="40283AE5"/>
    <w:rsid w:val="40A8DBDB"/>
    <w:rsid w:val="40D95ED9"/>
    <w:rsid w:val="41B57233"/>
    <w:rsid w:val="41D4618C"/>
    <w:rsid w:val="41F4AF01"/>
    <w:rsid w:val="4245E6D2"/>
    <w:rsid w:val="42B75D44"/>
    <w:rsid w:val="42D085A1"/>
    <w:rsid w:val="4302D77B"/>
    <w:rsid w:val="43958B77"/>
    <w:rsid w:val="43C575DC"/>
    <w:rsid w:val="44ED12F5"/>
    <w:rsid w:val="4502CBA1"/>
    <w:rsid w:val="45063694"/>
    <w:rsid w:val="45660843"/>
    <w:rsid w:val="457D7D7F"/>
    <w:rsid w:val="45E1D2BB"/>
    <w:rsid w:val="4618CDC1"/>
    <w:rsid w:val="46533F71"/>
    <w:rsid w:val="46B211BE"/>
    <w:rsid w:val="46BE2C8B"/>
    <w:rsid w:val="47DD7A45"/>
    <w:rsid w:val="483BF757"/>
    <w:rsid w:val="4843A310"/>
    <w:rsid w:val="485C5915"/>
    <w:rsid w:val="486A484F"/>
    <w:rsid w:val="4981E08A"/>
    <w:rsid w:val="499A0887"/>
    <w:rsid w:val="49EBEB5D"/>
    <w:rsid w:val="49F7D992"/>
    <w:rsid w:val="4AF0FC3E"/>
    <w:rsid w:val="4B339A4C"/>
    <w:rsid w:val="4B5C5479"/>
    <w:rsid w:val="4B73564C"/>
    <w:rsid w:val="4B8582E1"/>
    <w:rsid w:val="4BD7C1D6"/>
    <w:rsid w:val="4C37B6B2"/>
    <w:rsid w:val="4C835BB8"/>
    <w:rsid w:val="4C909164"/>
    <w:rsid w:val="4CAC072C"/>
    <w:rsid w:val="4CD139B1"/>
    <w:rsid w:val="4D04F963"/>
    <w:rsid w:val="4D324151"/>
    <w:rsid w:val="4E01FD71"/>
    <w:rsid w:val="4E2103B0"/>
    <w:rsid w:val="4E600440"/>
    <w:rsid w:val="4E6E61EB"/>
    <w:rsid w:val="4E9F7A2A"/>
    <w:rsid w:val="4EC3333C"/>
    <w:rsid w:val="4EEB63AF"/>
    <w:rsid w:val="4F421648"/>
    <w:rsid w:val="4F9DCDD2"/>
    <w:rsid w:val="505E6FF6"/>
    <w:rsid w:val="50C3B5B5"/>
    <w:rsid w:val="510272AC"/>
    <w:rsid w:val="5150B3DE"/>
    <w:rsid w:val="5163A602"/>
    <w:rsid w:val="51891DAD"/>
    <w:rsid w:val="51AA5209"/>
    <w:rsid w:val="522E4D55"/>
    <w:rsid w:val="529CB6B5"/>
    <w:rsid w:val="52BE5FE3"/>
    <w:rsid w:val="52BF8390"/>
    <w:rsid w:val="52CD2979"/>
    <w:rsid w:val="53908A87"/>
    <w:rsid w:val="53DACD25"/>
    <w:rsid w:val="541EDD5B"/>
    <w:rsid w:val="543FC3D7"/>
    <w:rsid w:val="54713EF5"/>
    <w:rsid w:val="5492CEAF"/>
    <w:rsid w:val="54C6BF35"/>
    <w:rsid w:val="55C0EA5F"/>
    <w:rsid w:val="55DDD155"/>
    <w:rsid w:val="55ECB0E1"/>
    <w:rsid w:val="55F62441"/>
    <w:rsid w:val="55FCC0AE"/>
    <w:rsid w:val="56373BCA"/>
    <w:rsid w:val="56DC1089"/>
    <w:rsid w:val="5779A1B6"/>
    <w:rsid w:val="5821A983"/>
    <w:rsid w:val="58399D41"/>
    <w:rsid w:val="58771FFC"/>
    <w:rsid w:val="59154DA6"/>
    <w:rsid w:val="59157217"/>
    <w:rsid w:val="5926116D"/>
    <w:rsid w:val="592ABCC5"/>
    <w:rsid w:val="59E8D52B"/>
    <w:rsid w:val="59EDA9B5"/>
    <w:rsid w:val="5AE08079"/>
    <w:rsid w:val="5B783F3F"/>
    <w:rsid w:val="5BFF21F6"/>
    <w:rsid w:val="5C33EA7C"/>
    <w:rsid w:val="5C458533"/>
    <w:rsid w:val="5C4EE09C"/>
    <w:rsid w:val="5C7D3D09"/>
    <w:rsid w:val="5CCC661A"/>
    <w:rsid w:val="5DA8A3CD"/>
    <w:rsid w:val="5DCFBADD"/>
    <w:rsid w:val="5E802AE9"/>
    <w:rsid w:val="5EC048C7"/>
    <w:rsid w:val="5EDDB660"/>
    <w:rsid w:val="5F6B8B3E"/>
    <w:rsid w:val="602CC7B0"/>
    <w:rsid w:val="608F61CE"/>
    <w:rsid w:val="60D172CD"/>
    <w:rsid w:val="60E667BA"/>
    <w:rsid w:val="6185B2E3"/>
    <w:rsid w:val="61DF1803"/>
    <w:rsid w:val="61FBE635"/>
    <w:rsid w:val="6257EC8E"/>
    <w:rsid w:val="628D73CD"/>
    <w:rsid w:val="62F11214"/>
    <w:rsid w:val="6321AD94"/>
    <w:rsid w:val="637A6107"/>
    <w:rsid w:val="63AB34D2"/>
    <w:rsid w:val="64394158"/>
    <w:rsid w:val="648FCA1C"/>
    <w:rsid w:val="64A0CF73"/>
    <w:rsid w:val="64A8F279"/>
    <w:rsid w:val="64F69A7C"/>
    <w:rsid w:val="64FDFC90"/>
    <w:rsid w:val="6519FBF7"/>
    <w:rsid w:val="6528A6F9"/>
    <w:rsid w:val="653D40C4"/>
    <w:rsid w:val="655BB34E"/>
    <w:rsid w:val="657413FB"/>
    <w:rsid w:val="66A9DF5C"/>
    <w:rsid w:val="67033F4C"/>
    <w:rsid w:val="67103916"/>
    <w:rsid w:val="671FBE6D"/>
    <w:rsid w:val="67670B53"/>
    <w:rsid w:val="6776503F"/>
    <w:rsid w:val="677F1D1D"/>
    <w:rsid w:val="67EC4947"/>
    <w:rsid w:val="68170647"/>
    <w:rsid w:val="68CF9386"/>
    <w:rsid w:val="691B679A"/>
    <w:rsid w:val="6975F2DA"/>
    <w:rsid w:val="697BD8DA"/>
    <w:rsid w:val="6A1BA59A"/>
    <w:rsid w:val="6A356E78"/>
    <w:rsid w:val="6AC67A94"/>
    <w:rsid w:val="6B6B8E8B"/>
    <w:rsid w:val="6B6CBE1C"/>
    <w:rsid w:val="6BF6224C"/>
    <w:rsid w:val="6C4A0E46"/>
    <w:rsid w:val="6C693B61"/>
    <w:rsid w:val="6C9ADC01"/>
    <w:rsid w:val="6D17F4F0"/>
    <w:rsid w:val="6D2ADE5B"/>
    <w:rsid w:val="6D435BC7"/>
    <w:rsid w:val="6DAED9A7"/>
    <w:rsid w:val="6E36AC62"/>
    <w:rsid w:val="6EBA638B"/>
    <w:rsid w:val="6F2207F8"/>
    <w:rsid w:val="6F675ED1"/>
    <w:rsid w:val="6F7C1271"/>
    <w:rsid w:val="6FEEBCB7"/>
    <w:rsid w:val="6FFE09DC"/>
    <w:rsid w:val="708EFB99"/>
    <w:rsid w:val="71D224EF"/>
    <w:rsid w:val="7242C724"/>
    <w:rsid w:val="7259A8BA"/>
    <w:rsid w:val="72793636"/>
    <w:rsid w:val="729265AA"/>
    <w:rsid w:val="72938BB0"/>
    <w:rsid w:val="72B4AB4F"/>
    <w:rsid w:val="72D4DCC0"/>
    <w:rsid w:val="72F16780"/>
    <w:rsid w:val="730A1D85"/>
    <w:rsid w:val="73A73A45"/>
    <w:rsid w:val="73F0E6EB"/>
    <w:rsid w:val="74A5EDE6"/>
    <w:rsid w:val="74ED7352"/>
    <w:rsid w:val="75265BA2"/>
    <w:rsid w:val="752A584B"/>
    <w:rsid w:val="759A5F33"/>
    <w:rsid w:val="7696AC68"/>
    <w:rsid w:val="76BF8123"/>
    <w:rsid w:val="76E4C931"/>
    <w:rsid w:val="7713F180"/>
    <w:rsid w:val="777F38BA"/>
    <w:rsid w:val="779BC639"/>
    <w:rsid w:val="77A2A4BB"/>
    <w:rsid w:val="77C4D8A3"/>
    <w:rsid w:val="77E57C2E"/>
    <w:rsid w:val="7894E324"/>
    <w:rsid w:val="789F7339"/>
    <w:rsid w:val="78E40936"/>
    <w:rsid w:val="794F6E2D"/>
    <w:rsid w:val="795BE619"/>
    <w:rsid w:val="79DE1967"/>
    <w:rsid w:val="7A01B16D"/>
    <w:rsid w:val="7A28C95E"/>
    <w:rsid w:val="7B1D1CF0"/>
    <w:rsid w:val="7B5DE13C"/>
    <w:rsid w:val="7BE1530A"/>
    <w:rsid w:val="7C9386DB"/>
    <w:rsid w:val="7D4844BA"/>
    <w:rsid w:val="7D5D882F"/>
    <w:rsid w:val="7D9C7484"/>
    <w:rsid w:val="7E22DF50"/>
    <w:rsid w:val="7E341A27"/>
    <w:rsid w:val="7F18F3CC"/>
    <w:rsid w:val="7F25346A"/>
    <w:rsid w:val="7F58E65B"/>
    <w:rsid w:val="7F65A416"/>
    <w:rsid w:val="7FAC2067"/>
    <w:rsid w:val="7FE14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FCA1"/>
  <w15:chartTrackingRefBased/>
  <w15:docId w15:val="{1643FBEE-76E1-4E9F-B0FB-F29D8A66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1"/>
  </w:style>
  <w:style w:type="paragraph" w:styleId="Heading1">
    <w:name w:val="heading 1"/>
    <w:basedOn w:val="Normal"/>
    <w:next w:val="Normal"/>
    <w:link w:val="Heading1Char"/>
    <w:uiPriority w:val="9"/>
    <w:qFormat/>
    <w:rsid w:val="00882B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B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D4"/>
    <w:pPr>
      <w:ind w:left="720"/>
      <w:contextualSpacing/>
    </w:pPr>
  </w:style>
  <w:style w:type="character" w:styleId="Hyperlink">
    <w:name w:val="Hyperlink"/>
    <w:basedOn w:val="DefaultParagraphFont"/>
    <w:uiPriority w:val="99"/>
    <w:unhideWhenUsed/>
    <w:rsid w:val="00D6101E"/>
    <w:rPr>
      <w:color w:val="0563C1" w:themeColor="hyperlink"/>
      <w:u w:val="single"/>
    </w:rPr>
  </w:style>
  <w:style w:type="character" w:styleId="UnresolvedMention">
    <w:name w:val="Unresolved Mention"/>
    <w:basedOn w:val="DefaultParagraphFont"/>
    <w:uiPriority w:val="99"/>
    <w:semiHidden/>
    <w:unhideWhenUsed/>
    <w:rsid w:val="00D6101E"/>
    <w:rPr>
      <w:color w:val="605E5C"/>
      <w:shd w:val="clear" w:color="auto" w:fill="E1DFDD"/>
    </w:rPr>
  </w:style>
  <w:style w:type="character" w:styleId="CommentReference">
    <w:name w:val="annotation reference"/>
    <w:basedOn w:val="DefaultParagraphFont"/>
    <w:uiPriority w:val="99"/>
    <w:semiHidden/>
    <w:unhideWhenUsed/>
    <w:rsid w:val="00605D11"/>
    <w:rPr>
      <w:sz w:val="16"/>
      <w:szCs w:val="16"/>
    </w:rPr>
  </w:style>
  <w:style w:type="paragraph" w:styleId="CommentText">
    <w:name w:val="annotation text"/>
    <w:basedOn w:val="Normal"/>
    <w:link w:val="CommentTextChar"/>
    <w:uiPriority w:val="99"/>
    <w:unhideWhenUsed/>
    <w:rsid w:val="00605D11"/>
    <w:rPr>
      <w:sz w:val="20"/>
      <w:szCs w:val="20"/>
    </w:rPr>
  </w:style>
  <w:style w:type="character" w:customStyle="1" w:styleId="CommentTextChar">
    <w:name w:val="Comment Text Char"/>
    <w:basedOn w:val="DefaultParagraphFont"/>
    <w:link w:val="CommentText"/>
    <w:uiPriority w:val="99"/>
    <w:rsid w:val="00605D11"/>
    <w:rPr>
      <w:sz w:val="20"/>
      <w:szCs w:val="20"/>
    </w:rPr>
  </w:style>
  <w:style w:type="paragraph" w:styleId="CommentSubject">
    <w:name w:val="annotation subject"/>
    <w:basedOn w:val="CommentText"/>
    <w:next w:val="CommentText"/>
    <w:link w:val="CommentSubjectChar"/>
    <w:uiPriority w:val="99"/>
    <w:semiHidden/>
    <w:unhideWhenUsed/>
    <w:rsid w:val="00605D11"/>
    <w:rPr>
      <w:b/>
      <w:bCs/>
    </w:rPr>
  </w:style>
  <w:style w:type="character" w:customStyle="1" w:styleId="CommentSubjectChar">
    <w:name w:val="Comment Subject Char"/>
    <w:basedOn w:val="CommentTextChar"/>
    <w:link w:val="CommentSubject"/>
    <w:uiPriority w:val="99"/>
    <w:semiHidden/>
    <w:rsid w:val="00605D11"/>
    <w:rPr>
      <w:b/>
      <w:bCs/>
      <w:sz w:val="20"/>
      <w:szCs w:val="20"/>
    </w:rPr>
  </w:style>
  <w:style w:type="paragraph" w:styleId="Header">
    <w:name w:val="header"/>
    <w:basedOn w:val="Normal"/>
    <w:link w:val="HeaderChar"/>
    <w:uiPriority w:val="99"/>
    <w:unhideWhenUsed/>
    <w:rsid w:val="009E6980"/>
    <w:pPr>
      <w:tabs>
        <w:tab w:val="center" w:pos="4513"/>
        <w:tab w:val="right" w:pos="9026"/>
      </w:tabs>
    </w:pPr>
  </w:style>
  <w:style w:type="character" w:customStyle="1" w:styleId="HeaderChar">
    <w:name w:val="Header Char"/>
    <w:basedOn w:val="DefaultParagraphFont"/>
    <w:link w:val="Header"/>
    <w:uiPriority w:val="99"/>
    <w:rsid w:val="009E6980"/>
  </w:style>
  <w:style w:type="paragraph" w:styleId="Footer">
    <w:name w:val="footer"/>
    <w:basedOn w:val="Normal"/>
    <w:link w:val="FooterChar"/>
    <w:uiPriority w:val="99"/>
    <w:unhideWhenUsed/>
    <w:rsid w:val="009E6980"/>
    <w:pPr>
      <w:tabs>
        <w:tab w:val="center" w:pos="4513"/>
        <w:tab w:val="right" w:pos="9026"/>
      </w:tabs>
    </w:pPr>
  </w:style>
  <w:style w:type="character" w:customStyle="1" w:styleId="FooterChar">
    <w:name w:val="Footer Char"/>
    <w:basedOn w:val="DefaultParagraphFont"/>
    <w:link w:val="Footer"/>
    <w:uiPriority w:val="99"/>
    <w:rsid w:val="009E6980"/>
  </w:style>
  <w:style w:type="paragraph" w:styleId="Revision">
    <w:name w:val="Revision"/>
    <w:hidden/>
    <w:uiPriority w:val="99"/>
    <w:semiHidden/>
    <w:rsid w:val="002F349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310BF"/>
    <w:rPr>
      <w:color w:val="954F72" w:themeColor="followedHyperlink"/>
      <w:u w:val="single"/>
    </w:rPr>
  </w:style>
  <w:style w:type="paragraph" w:styleId="FootnoteText">
    <w:name w:val="footnote text"/>
    <w:basedOn w:val="Normal"/>
    <w:link w:val="FootnoteTextChar"/>
    <w:uiPriority w:val="99"/>
    <w:semiHidden/>
    <w:unhideWhenUsed/>
    <w:rsid w:val="005B6BFF"/>
    <w:rPr>
      <w:sz w:val="20"/>
      <w:szCs w:val="20"/>
    </w:rPr>
  </w:style>
  <w:style w:type="character" w:customStyle="1" w:styleId="FootnoteTextChar">
    <w:name w:val="Footnote Text Char"/>
    <w:basedOn w:val="DefaultParagraphFont"/>
    <w:link w:val="FootnoteText"/>
    <w:uiPriority w:val="99"/>
    <w:semiHidden/>
    <w:rsid w:val="005B6BFF"/>
    <w:rPr>
      <w:sz w:val="20"/>
      <w:szCs w:val="20"/>
    </w:rPr>
  </w:style>
  <w:style w:type="character" w:styleId="FootnoteReference">
    <w:name w:val="footnote reference"/>
    <w:basedOn w:val="DefaultParagraphFont"/>
    <w:uiPriority w:val="99"/>
    <w:semiHidden/>
    <w:unhideWhenUsed/>
    <w:rsid w:val="005B6BFF"/>
    <w:rPr>
      <w:vertAlign w:val="superscript"/>
    </w:rPr>
  </w:style>
  <w:style w:type="paragraph" w:customStyle="1" w:styleId="paragraph">
    <w:name w:val="paragraph"/>
    <w:basedOn w:val="Normal"/>
    <w:rsid w:val="0009502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9502D"/>
  </w:style>
  <w:style w:type="character" w:customStyle="1" w:styleId="eop">
    <w:name w:val="eop"/>
    <w:basedOn w:val="DefaultParagraphFont"/>
    <w:rsid w:val="0009502D"/>
  </w:style>
  <w:style w:type="character" w:customStyle="1" w:styleId="grame">
    <w:name w:val="grame"/>
    <w:basedOn w:val="DefaultParagraphFont"/>
    <w:rsid w:val="00D05F0F"/>
  </w:style>
  <w:style w:type="character" w:customStyle="1" w:styleId="Heading1Char">
    <w:name w:val="Heading 1 Char"/>
    <w:basedOn w:val="DefaultParagraphFont"/>
    <w:link w:val="Heading1"/>
    <w:uiPriority w:val="9"/>
    <w:rsid w:val="00882B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B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82B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A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BA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000">
      <w:bodyDiv w:val="1"/>
      <w:marLeft w:val="0"/>
      <w:marRight w:val="0"/>
      <w:marTop w:val="0"/>
      <w:marBottom w:val="0"/>
      <w:divBdr>
        <w:top w:val="none" w:sz="0" w:space="0" w:color="auto"/>
        <w:left w:val="none" w:sz="0" w:space="0" w:color="auto"/>
        <w:bottom w:val="none" w:sz="0" w:space="0" w:color="auto"/>
        <w:right w:val="none" w:sz="0" w:space="0" w:color="auto"/>
      </w:divBdr>
    </w:div>
    <w:div w:id="27997676">
      <w:bodyDiv w:val="1"/>
      <w:marLeft w:val="0"/>
      <w:marRight w:val="0"/>
      <w:marTop w:val="0"/>
      <w:marBottom w:val="0"/>
      <w:divBdr>
        <w:top w:val="none" w:sz="0" w:space="0" w:color="auto"/>
        <w:left w:val="none" w:sz="0" w:space="0" w:color="auto"/>
        <w:bottom w:val="none" w:sz="0" w:space="0" w:color="auto"/>
        <w:right w:val="none" w:sz="0" w:space="0" w:color="auto"/>
      </w:divBdr>
    </w:div>
    <w:div w:id="124156072">
      <w:bodyDiv w:val="1"/>
      <w:marLeft w:val="0"/>
      <w:marRight w:val="0"/>
      <w:marTop w:val="0"/>
      <w:marBottom w:val="0"/>
      <w:divBdr>
        <w:top w:val="none" w:sz="0" w:space="0" w:color="auto"/>
        <w:left w:val="none" w:sz="0" w:space="0" w:color="auto"/>
        <w:bottom w:val="none" w:sz="0" w:space="0" w:color="auto"/>
        <w:right w:val="none" w:sz="0" w:space="0" w:color="auto"/>
      </w:divBdr>
    </w:div>
    <w:div w:id="132716021">
      <w:bodyDiv w:val="1"/>
      <w:marLeft w:val="0"/>
      <w:marRight w:val="0"/>
      <w:marTop w:val="0"/>
      <w:marBottom w:val="0"/>
      <w:divBdr>
        <w:top w:val="none" w:sz="0" w:space="0" w:color="auto"/>
        <w:left w:val="none" w:sz="0" w:space="0" w:color="auto"/>
        <w:bottom w:val="none" w:sz="0" w:space="0" w:color="auto"/>
        <w:right w:val="none" w:sz="0" w:space="0" w:color="auto"/>
      </w:divBdr>
    </w:div>
    <w:div w:id="293222950">
      <w:bodyDiv w:val="1"/>
      <w:marLeft w:val="0"/>
      <w:marRight w:val="0"/>
      <w:marTop w:val="0"/>
      <w:marBottom w:val="0"/>
      <w:divBdr>
        <w:top w:val="none" w:sz="0" w:space="0" w:color="auto"/>
        <w:left w:val="none" w:sz="0" w:space="0" w:color="auto"/>
        <w:bottom w:val="none" w:sz="0" w:space="0" w:color="auto"/>
        <w:right w:val="none" w:sz="0" w:space="0" w:color="auto"/>
      </w:divBdr>
      <w:divsChild>
        <w:div w:id="834340212">
          <w:marLeft w:val="0"/>
          <w:marRight w:val="0"/>
          <w:marTop w:val="0"/>
          <w:marBottom w:val="0"/>
          <w:divBdr>
            <w:top w:val="none" w:sz="0" w:space="0" w:color="auto"/>
            <w:left w:val="none" w:sz="0" w:space="0" w:color="auto"/>
            <w:bottom w:val="none" w:sz="0" w:space="0" w:color="auto"/>
            <w:right w:val="none" w:sz="0" w:space="0" w:color="auto"/>
          </w:divBdr>
        </w:div>
        <w:div w:id="981541961">
          <w:marLeft w:val="0"/>
          <w:marRight w:val="0"/>
          <w:marTop w:val="0"/>
          <w:marBottom w:val="0"/>
          <w:divBdr>
            <w:top w:val="none" w:sz="0" w:space="0" w:color="auto"/>
            <w:left w:val="none" w:sz="0" w:space="0" w:color="auto"/>
            <w:bottom w:val="none" w:sz="0" w:space="0" w:color="auto"/>
            <w:right w:val="none" w:sz="0" w:space="0" w:color="auto"/>
          </w:divBdr>
        </w:div>
        <w:div w:id="1734768938">
          <w:marLeft w:val="0"/>
          <w:marRight w:val="0"/>
          <w:marTop w:val="0"/>
          <w:marBottom w:val="0"/>
          <w:divBdr>
            <w:top w:val="none" w:sz="0" w:space="0" w:color="auto"/>
            <w:left w:val="none" w:sz="0" w:space="0" w:color="auto"/>
            <w:bottom w:val="none" w:sz="0" w:space="0" w:color="auto"/>
            <w:right w:val="none" w:sz="0" w:space="0" w:color="auto"/>
          </w:divBdr>
        </w:div>
        <w:div w:id="1802069440">
          <w:marLeft w:val="0"/>
          <w:marRight w:val="0"/>
          <w:marTop w:val="0"/>
          <w:marBottom w:val="0"/>
          <w:divBdr>
            <w:top w:val="none" w:sz="0" w:space="0" w:color="auto"/>
            <w:left w:val="none" w:sz="0" w:space="0" w:color="auto"/>
            <w:bottom w:val="none" w:sz="0" w:space="0" w:color="auto"/>
            <w:right w:val="none" w:sz="0" w:space="0" w:color="auto"/>
          </w:divBdr>
        </w:div>
        <w:div w:id="1994413160">
          <w:marLeft w:val="0"/>
          <w:marRight w:val="0"/>
          <w:marTop w:val="0"/>
          <w:marBottom w:val="0"/>
          <w:divBdr>
            <w:top w:val="none" w:sz="0" w:space="0" w:color="auto"/>
            <w:left w:val="none" w:sz="0" w:space="0" w:color="auto"/>
            <w:bottom w:val="none" w:sz="0" w:space="0" w:color="auto"/>
            <w:right w:val="none" w:sz="0" w:space="0" w:color="auto"/>
          </w:divBdr>
        </w:div>
        <w:div w:id="2089763032">
          <w:marLeft w:val="0"/>
          <w:marRight w:val="0"/>
          <w:marTop w:val="0"/>
          <w:marBottom w:val="0"/>
          <w:divBdr>
            <w:top w:val="none" w:sz="0" w:space="0" w:color="auto"/>
            <w:left w:val="none" w:sz="0" w:space="0" w:color="auto"/>
            <w:bottom w:val="none" w:sz="0" w:space="0" w:color="auto"/>
            <w:right w:val="none" w:sz="0" w:space="0" w:color="auto"/>
          </w:divBdr>
        </w:div>
      </w:divsChild>
    </w:div>
    <w:div w:id="477577730">
      <w:bodyDiv w:val="1"/>
      <w:marLeft w:val="0"/>
      <w:marRight w:val="0"/>
      <w:marTop w:val="0"/>
      <w:marBottom w:val="0"/>
      <w:divBdr>
        <w:top w:val="none" w:sz="0" w:space="0" w:color="auto"/>
        <w:left w:val="none" w:sz="0" w:space="0" w:color="auto"/>
        <w:bottom w:val="none" w:sz="0" w:space="0" w:color="auto"/>
        <w:right w:val="none" w:sz="0" w:space="0" w:color="auto"/>
      </w:divBdr>
    </w:div>
    <w:div w:id="1039816419">
      <w:bodyDiv w:val="1"/>
      <w:marLeft w:val="0"/>
      <w:marRight w:val="0"/>
      <w:marTop w:val="0"/>
      <w:marBottom w:val="0"/>
      <w:divBdr>
        <w:top w:val="none" w:sz="0" w:space="0" w:color="auto"/>
        <w:left w:val="none" w:sz="0" w:space="0" w:color="auto"/>
        <w:bottom w:val="none" w:sz="0" w:space="0" w:color="auto"/>
        <w:right w:val="none" w:sz="0" w:space="0" w:color="auto"/>
      </w:divBdr>
      <w:divsChild>
        <w:div w:id="184633194">
          <w:marLeft w:val="0"/>
          <w:marRight w:val="0"/>
          <w:marTop w:val="0"/>
          <w:marBottom w:val="0"/>
          <w:divBdr>
            <w:top w:val="none" w:sz="0" w:space="0" w:color="auto"/>
            <w:left w:val="none" w:sz="0" w:space="0" w:color="auto"/>
            <w:bottom w:val="none" w:sz="0" w:space="0" w:color="auto"/>
            <w:right w:val="none" w:sz="0" w:space="0" w:color="auto"/>
          </w:divBdr>
          <w:divsChild>
            <w:div w:id="2005670537">
              <w:marLeft w:val="0"/>
              <w:marRight w:val="0"/>
              <w:marTop w:val="0"/>
              <w:marBottom w:val="0"/>
              <w:divBdr>
                <w:top w:val="single" w:sz="6" w:space="0" w:color="auto"/>
                <w:left w:val="none" w:sz="0" w:space="0" w:color="auto"/>
                <w:bottom w:val="none" w:sz="0" w:space="0" w:color="auto"/>
                <w:right w:val="none" w:sz="0" w:space="0" w:color="auto"/>
              </w:divBdr>
            </w:div>
          </w:divsChild>
        </w:div>
        <w:div w:id="799416639">
          <w:marLeft w:val="0"/>
          <w:marRight w:val="0"/>
          <w:marTop w:val="0"/>
          <w:marBottom w:val="0"/>
          <w:divBdr>
            <w:top w:val="none" w:sz="0" w:space="0" w:color="auto"/>
            <w:left w:val="none" w:sz="0" w:space="0" w:color="auto"/>
            <w:bottom w:val="none" w:sz="0" w:space="0" w:color="auto"/>
            <w:right w:val="none" w:sz="0" w:space="0" w:color="auto"/>
          </w:divBdr>
        </w:div>
      </w:divsChild>
    </w:div>
    <w:div w:id="1082678051">
      <w:bodyDiv w:val="1"/>
      <w:marLeft w:val="0"/>
      <w:marRight w:val="0"/>
      <w:marTop w:val="0"/>
      <w:marBottom w:val="0"/>
      <w:divBdr>
        <w:top w:val="none" w:sz="0" w:space="0" w:color="auto"/>
        <w:left w:val="none" w:sz="0" w:space="0" w:color="auto"/>
        <w:bottom w:val="none" w:sz="0" w:space="0" w:color="auto"/>
        <w:right w:val="none" w:sz="0" w:space="0" w:color="auto"/>
      </w:divBdr>
    </w:div>
    <w:div w:id="1397390473">
      <w:bodyDiv w:val="1"/>
      <w:marLeft w:val="0"/>
      <w:marRight w:val="0"/>
      <w:marTop w:val="0"/>
      <w:marBottom w:val="0"/>
      <w:divBdr>
        <w:top w:val="none" w:sz="0" w:space="0" w:color="auto"/>
        <w:left w:val="none" w:sz="0" w:space="0" w:color="auto"/>
        <w:bottom w:val="none" w:sz="0" w:space="0" w:color="auto"/>
        <w:right w:val="none" w:sz="0" w:space="0" w:color="auto"/>
      </w:divBdr>
    </w:div>
    <w:div w:id="1549537223">
      <w:bodyDiv w:val="1"/>
      <w:marLeft w:val="0"/>
      <w:marRight w:val="0"/>
      <w:marTop w:val="0"/>
      <w:marBottom w:val="0"/>
      <w:divBdr>
        <w:top w:val="none" w:sz="0" w:space="0" w:color="auto"/>
        <w:left w:val="none" w:sz="0" w:space="0" w:color="auto"/>
        <w:bottom w:val="none" w:sz="0" w:space="0" w:color="auto"/>
        <w:right w:val="none" w:sz="0" w:space="0" w:color="auto"/>
      </w:divBdr>
    </w:div>
    <w:div w:id="1619486280">
      <w:bodyDiv w:val="1"/>
      <w:marLeft w:val="0"/>
      <w:marRight w:val="0"/>
      <w:marTop w:val="0"/>
      <w:marBottom w:val="0"/>
      <w:divBdr>
        <w:top w:val="none" w:sz="0" w:space="0" w:color="auto"/>
        <w:left w:val="none" w:sz="0" w:space="0" w:color="auto"/>
        <w:bottom w:val="none" w:sz="0" w:space="0" w:color="auto"/>
        <w:right w:val="none" w:sz="0" w:space="0" w:color="auto"/>
      </w:divBdr>
      <w:divsChild>
        <w:div w:id="40787837">
          <w:marLeft w:val="0"/>
          <w:marRight w:val="0"/>
          <w:marTop w:val="0"/>
          <w:marBottom w:val="0"/>
          <w:divBdr>
            <w:top w:val="none" w:sz="0" w:space="0" w:color="auto"/>
            <w:left w:val="none" w:sz="0" w:space="0" w:color="auto"/>
            <w:bottom w:val="none" w:sz="0" w:space="0" w:color="auto"/>
            <w:right w:val="none" w:sz="0" w:space="0" w:color="auto"/>
          </w:divBdr>
        </w:div>
        <w:div w:id="71436269">
          <w:marLeft w:val="0"/>
          <w:marRight w:val="0"/>
          <w:marTop w:val="0"/>
          <w:marBottom w:val="0"/>
          <w:divBdr>
            <w:top w:val="none" w:sz="0" w:space="0" w:color="auto"/>
            <w:left w:val="none" w:sz="0" w:space="0" w:color="auto"/>
            <w:bottom w:val="none" w:sz="0" w:space="0" w:color="auto"/>
            <w:right w:val="none" w:sz="0" w:space="0" w:color="auto"/>
          </w:divBdr>
        </w:div>
        <w:div w:id="131682821">
          <w:marLeft w:val="0"/>
          <w:marRight w:val="0"/>
          <w:marTop w:val="0"/>
          <w:marBottom w:val="0"/>
          <w:divBdr>
            <w:top w:val="none" w:sz="0" w:space="0" w:color="auto"/>
            <w:left w:val="none" w:sz="0" w:space="0" w:color="auto"/>
            <w:bottom w:val="none" w:sz="0" w:space="0" w:color="auto"/>
            <w:right w:val="none" w:sz="0" w:space="0" w:color="auto"/>
          </w:divBdr>
        </w:div>
        <w:div w:id="147598750">
          <w:marLeft w:val="0"/>
          <w:marRight w:val="0"/>
          <w:marTop w:val="0"/>
          <w:marBottom w:val="0"/>
          <w:divBdr>
            <w:top w:val="none" w:sz="0" w:space="0" w:color="auto"/>
            <w:left w:val="none" w:sz="0" w:space="0" w:color="auto"/>
            <w:bottom w:val="none" w:sz="0" w:space="0" w:color="auto"/>
            <w:right w:val="none" w:sz="0" w:space="0" w:color="auto"/>
          </w:divBdr>
        </w:div>
        <w:div w:id="378405180">
          <w:marLeft w:val="0"/>
          <w:marRight w:val="0"/>
          <w:marTop w:val="0"/>
          <w:marBottom w:val="0"/>
          <w:divBdr>
            <w:top w:val="none" w:sz="0" w:space="0" w:color="auto"/>
            <w:left w:val="none" w:sz="0" w:space="0" w:color="auto"/>
            <w:bottom w:val="none" w:sz="0" w:space="0" w:color="auto"/>
            <w:right w:val="none" w:sz="0" w:space="0" w:color="auto"/>
          </w:divBdr>
        </w:div>
        <w:div w:id="412702182">
          <w:marLeft w:val="0"/>
          <w:marRight w:val="0"/>
          <w:marTop w:val="0"/>
          <w:marBottom w:val="0"/>
          <w:divBdr>
            <w:top w:val="none" w:sz="0" w:space="0" w:color="auto"/>
            <w:left w:val="none" w:sz="0" w:space="0" w:color="auto"/>
            <w:bottom w:val="none" w:sz="0" w:space="0" w:color="auto"/>
            <w:right w:val="none" w:sz="0" w:space="0" w:color="auto"/>
          </w:divBdr>
        </w:div>
        <w:div w:id="545991467">
          <w:marLeft w:val="0"/>
          <w:marRight w:val="0"/>
          <w:marTop w:val="0"/>
          <w:marBottom w:val="0"/>
          <w:divBdr>
            <w:top w:val="none" w:sz="0" w:space="0" w:color="auto"/>
            <w:left w:val="none" w:sz="0" w:space="0" w:color="auto"/>
            <w:bottom w:val="none" w:sz="0" w:space="0" w:color="auto"/>
            <w:right w:val="none" w:sz="0" w:space="0" w:color="auto"/>
          </w:divBdr>
        </w:div>
        <w:div w:id="696079538">
          <w:marLeft w:val="0"/>
          <w:marRight w:val="0"/>
          <w:marTop w:val="0"/>
          <w:marBottom w:val="0"/>
          <w:divBdr>
            <w:top w:val="none" w:sz="0" w:space="0" w:color="auto"/>
            <w:left w:val="none" w:sz="0" w:space="0" w:color="auto"/>
            <w:bottom w:val="none" w:sz="0" w:space="0" w:color="auto"/>
            <w:right w:val="none" w:sz="0" w:space="0" w:color="auto"/>
          </w:divBdr>
        </w:div>
        <w:div w:id="711881259">
          <w:marLeft w:val="0"/>
          <w:marRight w:val="0"/>
          <w:marTop w:val="0"/>
          <w:marBottom w:val="0"/>
          <w:divBdr>
            <w:top w:val="none" w:sz="0" w:space="0" w:color="auto"/>
            <w:left w:val="none" w:sz="0" w:space="0" w:color="auto"/>
            <w:bottom w:val="none" w:sz="0" w:space="0" w:color="auto"/>
            <w:right w:val="none" w:sz="0" w:space="0" w:color="auto"/>
          </w:divBdr>
        </w:div>
        <w:div w:id="723062248">
          <w:marLeft w:val="0"/>
          <w:marRight w:val="0"/>
          <w:marTop w:val="0"/>
          <w:marBottom w:val="0"/>
          <w:divBdr>
            <w:top w:val="none" w:sz="0" w:space="0" w:color="auto"/>
            <w:left w:val="none" w:sz="0" w:space="0" w:color="auto"/>
            <w:bottom w:val="none" w:sz="0" w:space="0" w:color="auto"/>
            <w:right w:val="none" w:sz="0" w:space="0" w:color="auto"/>
          </w:divBdr>
        </w:div>
        <w:div w:id="822547564">
          <w:marLeft w:val="0"/>
          <w:marRight w:val="0"/>
          <w:marTop w:val="0"/>
          <w:marBottom w:val="0"/>
          <w:divBdr>
            <w:top w:val="none" w:sz="0" w:space="0" w:color="auto"/>
            <w:left w:val="none" w:sz="0" w:space="0" w:color="auto"/>
            <w:bottom w:val="none" w:sz="0" w:space="0" w:color="auto"/>
            <w:right w:val="none" w:sz="0" w:space="0" w:color="auto"/>
          </w:divBdr>
        </w:div>
        <w:div w:id="1397363191">
          <w:marLeft w:val="0"/>
          <w:marRight w:val="0"/>
          <w:marTop w:val="0"/>
          <w:marBottom w:val="0"/>
          <w:divBdr>
            <w:top w:val="none" w:sz="0" w:space="0" w:color="auto"/>
            <w:left w:val="none" w:sz="0" w:space="0" w:color="auto"/>
            <w:bottom w:val="none" w:sz="0" w:space="0" w:color="auto"/>
            <w:right w:val="none" w:sz="0" w:space="0" w:color="auto"/>
          </w:divBdr>
        </w:div>
        <w:div w:id="1431196367">
          <w:marLeft w:val="0"/>
          <w:marRight w:val="0"/>
          <w:marTop w:val="0"/>
          <w:marBottom w:val="0"/>
          <w:divBdr>
            <w:top w:val="none" w:sz="0" w:space="0" w:color="auto"/>
            <w:left w:val="none" w:sz="0" w:space="0" w:color="auto"/>
            <w:bottom w:val="none" w:sz="0" w:space="0" w:color="auto"/>
            <w:right w:val="none" w:sz="0" w:space="0" w:color="auto"/>
          </w:divBdr>
        </w:div>
        <w:div w:id="1439527734">
          <w:marLeft w:val="0"/>
          <w:marRight w:val="0"/>
          <w:marTop w:val="0"/>
          <w:marBottom w:val="0"/>
          <w:divBdr>
            <w:top w:val="none" w:sz="0" w:space="0" w:color="auto"/>
            <w:left w:val="none" w:sz="0" w:space="0" w:color="auto"/>
            <w:bottom w:val="none" w:sz="0" w:space="0" w:color="auto"/>
            <w:right w:val="none" w:sz="0" w:space="0" w:color="auto"/>
          </w:divBdr>
        </w:div>
        <w:div w:id="1744374105">
          <w:marLeft w:val="0"/>
          <w:marRight w:val="0"/>
          <w:marTop w:val="0"/>
          <w:marBottom w:val="0"/>
          <w:divBdr>
            <w:top w:val="none" w:sz="0" w:space="0" w:color="auto"/>
            <w:left w:val="none" w:sz="0" w:space="0" w:color="auto"/>
            <w:bottom w:val="none" w:sz="0" w:space="0" w:color="auto"/>
            <w:right w:val="none" w:sz="0" w:space="0" w:color="auto"/>
          </w:divBdr>
        </w:div>
        <w:div w:id="2079981627">
          <w:marLeft w:val="0"/>
          <w:marRight w:val="0"/>
          <w:marTop w:val="0"/>
          <w:marBottom w:val="0"/>
          <w:divBdr>
            <w:top w:val="none" w:sz="0" w:space="0" w:color="auto"/>
            <w:left w:val="none" w:sz="0" w:space="0" w:color="auto"/>
            <w:bottom w:val="none" w:sz="0" w:space="0" w:color="auto"/>
            <w:right w:val="none" w:sz="0" w:space="0" w:color="auto"/>
          </w:divBdr>
        </w:div>
      </w:divsChild>
    </w:div>
    <w:div w:id="1868983561">
      <w:bodyDiv w:val="1"/>
      <w:marLeft w:val="0"/>
      <w:marRight w:val="0"/>
      <w:marTop w:val="0"/>
      <w:marBottom w:val="0"/>
      <w:divBdr>
        <w:top w:val="none" w:sz="0" w:space="0" w:color="auto"/>
        <w:left w:val="none" w:sz="0" w:space="0" w:color="auto"/>
        <w:bottom w:val="none" w:sz="0" w:space="0" w:color="auto"/>
        <w:right w:val="none" w:sz="0" w:space="0" w:color="auto"/>
      </w:divBdr>
    </w:div>
    <w:div w:id="1891771782">
      <w:bodyDiv w:val="1"/>
      <w:marLeft w:val="0"/>
      <w:marRight w:val="0"/>
      <w:marTop w:val="0"/>
      <w:marBottom w:val="0"/>
      <w:divBdr>
        <w:top w:val="none" w:sz="0" w:space="0" w:color="auto"/>
        <w:left w:val="none" w:sz="0" w:space="0" w:color="auto"/>
        <w:bottom w:val="none" w:sz="0" w:space="0" w:color="auto"/>
        <w:right w:val="none" w:sz="0" w:space="0" w:color="auto"/>
      </w:divBdr>
    </w:div>
    <w:div w:id="2041123789">
      <w:bodyDiv w:val="1"/>
      <w:marLeft w:val="0"/>
      <w:marRight w:val="0"/>
      <w:marTop w:val="0"/>
      <w:marBottom w:val="0"/>
      <w:divBdr>
        <w:top w:val="none" w:sz="0" w:space="0" w:color="auto"/>
        <w:left w:val="none" w:sz="0" w:space="0" w:color="auto"/>
        <w:bottom w:val="none" w:sz="0" w:space="0" w:color="auto"/>
        <w:right w:val="none" w:sz="0" w:space="0" w:color="auto"/>
      </w:divBdr>
      <w:divsChild>
        <w:div w:id="381055994">
          <w:marLeft w:val="0"/>
          <w:marRight w:val="0"/>
          <w:marTop w:val="0"/>
          <w:marBottom w:val="0"/>
          <w:divBdr>
            <w:top w:val="none" w:sz="0" w:space="0" w:color="auto"/>
            <w:left w:val="none" w:sz="0" w:space="0" w:color="auto"/>
            <w:bottom w:val="none" w:sz="0" w:space="0" w:color="auto"/>
            <w:right w:val="none" w:sz="0" w:space="0" w:color="auto"/>
          </w:divBdr>
        </w:div>
        <w:div w:id="411128303">
          <w:marLeft w:val="0"/>
          <w:marRight w:val="0"/>
          <w:marTop w:val="0"/>
          <w:marBottom w:val="0"/>
          <w:divBdr>
            <w:top w:val="none" w:sz="0" w:space="0" w:color="auto"/>
            <w:left w:val="none" w:sz="0" w:space="0" w:color="auto"/>
            <w:bottom w:val="none" w:sz="0" w:space="0" w:color="auto"/>
            <w:right w:val="none" w:sz="0" w:space="0" w:color="auto"/>
          </w:divBdr>
        </w:div>
        <w:div w:id="1115372047">
          <w:marLeft w:val="0"/>
          <w:marRight w:val="0"/>
          <w:marTop w:val="0"/>
          <w:marBottom w:val="0"/>
          <w:divBdr>
            <w:top w:val="none" w:sz="0" w:space="0" w:color="auto"/>
            <w:left w:val="none" w:sz="0" w:space="0" w:color="auto"/>
            <w:bottom w:val="none" w:sz="0" w:space="0" w:color="auto"/>
            <w:right w:val="none" w:sz="0" w:space="0" w:color="auto"/>
          </w:divBdr>
        </w:div>
        <w:div w:id="1765109190">
          <w:marLeft w:val="0"/>
          <w:marRight w:val="0"/>
          <w:marTop w:val="0"/>
          <w:marBottom w:val="0"/>
          <w:divBdr>
            <w:top w:val="none" w:sz="0" w:space="0" w:color="auto"/>
            <w:left w:val="none" w:sz="0" w:space="0" w:color="auto"/>
            <w:bottom w:val="none" w:sz="0" w:space="0" w:color="auto"/>
            <w:right w:val="none" w:sz="0" w:space="0" w:color="auto"/>
          </w:divBdr>
        </w:div>
        <w:div w:id="1791510655">
          <w:marLeft w:val="0"/>
          <w:marRight w:val="0"/>
          <w:marTop w:val="0"/>
          <w:marBottom w:val="0"/>
          <w:divBdr>
            <w:top w:val="none" w:sz="0" w:space="0" w:color="auto"/>
            <w:left w:val="none" w:sz="0" w:space="0" w:color="auto"/>
            <w:bottom w:val="none" w:sz="0" w:space="0" w:color="auto"/>
            <w:right w:val="none" w:sz="0" w:space="0" w:color="auto"/>
          </w:divBdr>
        </w:div>
        <w:div w:id="209855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ffairs@soltuk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llforcornwall.co.uk/heritage/abou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6b973b-0cb8-49d1-b24c-fa1ef8bbb055" xsi:nil="true"/>
    <lcf76f155ced4ddcb4097134ff3c332f xmlns="eaaa18af-d194-4632-a06e-29bf4a5fe38b">
      <Terms xmlns="http://schemas.microsoft.com/office/infopath/2007/PartnerControls"/>
    </lcf76f155ced4ddcb4097134ff3c332f>
    <SharedWithUsers xmlns="9f6b973b-0cb8-49d1-b24c-fa1ef8bbb055">
      <UserInfo>
        <DisplayName>Lisa Cunningham</DisplayName>
        <AccountId>589</AccountId>
        <AccountType/>
      </UserInfo>
      <UserInfo>
        <DisplayName>Karmela Baumgart</DisplayName>
        <AccountId>1514</AccountId>
        <AccountType/>
      </UserInfo>
      <UserInfo>
        <DisplayName>Stacey Arnold</DisplayName>
        <AccountId>700</AccountId>
        <AccountType/>
      </UserInfo>
      <UserInfo>
        <DisplayName>Senay Camgoz</DisplayName>
        <AccountId>14</AccountId>
        <AccountType/>
      </UserInfo>
      <UserInfo>
        <DisplayName>Claire &amp; Hannah</DisplayName>
        <AccountId>13</AccountId>
        <AccountType/>
      </UserInfo>
      <UserInfo>
        <DisplayName>Emily Wilson</DisplayName>
        <AccountId>15</AccountId>
        <AccountType/>
      </UserInfo>
      <UserInfo>
        <DisplayName>Cerisse Goodhead</DisplayName>
        <AccountId>927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5F42FE13DCC14F83F6696B9B611930" ma:contentTypeVersion="15" ma:contentTypeDescription="Create a new document." ma:contentTypeScope="" ma:versionID="6ce0da9b6cfc1c720db291bbe5bcb66b">
  <xsd:schema xmlns:xsd="http://www.w3.org/2001/XMLSchema" xmlns:xs="http://www.w3.org/2001/XMLSchema" xmlns:p="http://schemas.microsoft.com/office/2006/metadata/properties" xmlns:ns2="eaaa18af-d194-4632-a06e-29bf4a5fe38b" xmlns:ns3="9f6b973b-0cb8-49d1-b24c-fa1ef8bbb055" targetNamespace="http://schemas.microsoft.com/office/2006/metadata/properties" ma:root="true" ma:fieldsID="217408d01f8df9bc93b462bf52a24db4" ns2:_="" ns3:_="">
    <xsd:import namespace="eaaa18af-d194-4632-a06e-29bf4a5fe38b"/>
    <xsd:import namespace="9f6b973b-0cb8-49d1-b24c-fa1ef8bbb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a18af-d194-4632-a06e-29bf4a5f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b973b-0cb8-49d1-b24c-fa1ef8bbb0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492b0-9a60-4780-9b96-b99dd1eae1c1}" ma:internalName="TaxCatchAll" ma:showField="CatchAllData" ma:web="9f6b973b-0cb8-49d1-b24c-fa1ef8bbb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53174-CB14-412B-BCDE-7F88669BB998}">
  <ds:schemaRefs>
    <ds:schemaRef ds:uri="http://schemas.microsoft.com/office/2006/metadata/properties"/>
    <ds:schemaRef ds:uri="http://schemas.microsoft.com/office/infopath/2007/PartnerControls"/>
    <ds:schemaRef ds:uri="9f6b973b-0cb8-49d1-b24c-fa1ef8bbb055"/>
    <ds:schemaRef ds:uri="eaaa18af-d194-4632-a06e-29bf4a5fe38b"/>
  </ds:schemaRefs>
</ds:datastoreItem>
</file>

<file path=customXml/itemProps2.xml><?xml version="1.0" encoding="utf-8"?>
<ds:datastoreItem xmlns:ds="http://schemas.openxmlformats.org/officeDocument/2006/customXml" ds:itemID="{137EE436-58CA-42F4-AE55-2DBE0C182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a18af-d194-4632-a06e-29bf4a5fe38b"/>
    <ds:schemaRef ds:uri="9f6b973b-0cb8-49d1-b24c-fa1ef8bbb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F03CC-B529-4DED-948C-43E94C63109A}">
  <ds:schemaRefs>
    <ds:schemaRef ds:uri="http://schemas.openxmlformats.org/officeDocument/2006/bibliography"/>
  </ds:schemaRefs>
</ds:datastoreItem>
</file>

<file path=customXml/itemProps4.xml><?xml version="1.0" encoding="utf-8"?>
<ds:datastoreItem xmlns:ds="http://schemas.openxmlformats.org/officeDocument/2006/customXml" ds:itemID="{55A55CDA-6355-45F9-852F-29BFFCF05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1006</Words>
  <Characters>5737</Characters>
  <Application>Microsoft Office Word</Application>
  <DocSecurity>4</DocSecurity>
  <Lines>47</Lines>
  <Paragraphs>13</Paragraphs>
  <ScaleCrop>false</ScaleCrop>
  <Company/>
  <LinksUpToDate>false</LinksUpToDate>
  <CharactersWithSpaces>6730</CharactersWithSpaces>
  <SharedDoc>false</SharedDoc>
  <HLinks>
    <vt:vector size="12" baseType="variant">
      <vt:variant>
        <vt:i4>3932225</vt:i4>
      </vt:variant>
      <vt:variant>
        <vt:i4>3</vt:i4>
      </vt:variant>
      <vt:variant>
        <vt:i4>0</vt:i4>
      </vt:variant>
      <vt:variant>
        <vt:i4>5</vt:i4>
      </vt:variant>
      <vt:variant>
        <vt:lpwstr>mailto:publicaffairs@soltukt.co.uk</vt:lpwstr>
      </vt:variant>
      <vt:variant>
        <vt:lpwstr/>
      </vt:variant>
      <vt:variant>
        <vt:i4>4784203</vt:i4>
      </vt:variant>
      <vt:variant>
        <vt:i4>0</vt:i4>
      </vt:variant>
      <vt:variant>
        <vt:i4>0</vt:i4>
      </vt:variant>
      <vt:variant>
        <vt:i4>5</vt:i4>
      </vt:variant>
      <vt:variant>
        <vt:lpwstr>https://www.hallforcornwall.co.uk/heritage/about/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 Camgoz</dc:creator>
  <cp:keywords/>
  <dc:description/>
  <cp:lastModifiedBy>Senay Camgoz</cp:lastModifiedBy>
  <cp:revision>19</cp:revision>
  <cp:lastPrinted>2024-05-10T06:04:00Z</cp:lastPrinted>
  <dcterms:created xsi:type="dcterms:W3CDTF">2024-06-29T01:58:00Z</dcterms:created>
  <dcterms:modified xsi:type="dcterms:W3CDTF">2024-06-29T02:03:00Z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0x010100275F42FE13DCC14F83F6696B9B611930</vt:lpwstr>
  </property>
  <property fmtid="{D5CDD505-2E9C-101B-9397-08002B2CF9AE}" pid="3" name="MediaServiceImageTags">
    <vt:lpwstr/>
  </property>
</Properties>
</file>