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77D6F" w14:textId="63F58736" w:rsidR="00733283" w:rsidRDefault="00733283" w:rsidP="00733283">
      <w:pPr>
        <w:keepNext/>
        <w:keepLines/>
        <w:spacing w:before="360" w:after="80"/>
        <w:jc w:val="center"/>
        <w:outlineLvl w:val="0"/>
        <w:rPr>
          <w:rFonts w:asciiTheme="majorHAnsi" w:eastAsiaTheme="majorEastAsia" w:hAnsiTheme="majorHAnsi" w:cstheme="majorBidi"/>
          <w:b/>
          <w:color w:val="0F4761" w:themeColor="accent1" w:themeShade="BF"/>
          <w:sz w:val="32"/>
          <w:szCs w:val="40"/>
          <w:u w:val="single"/>
        </w:rPr>
      </w:pPr>
      <w:r w:rsidRPr="00733283">
        <w:rPr>
          <w:rFonts w:asciiTheme="majorHAnsi" w:eastAsiaTheme="majorEastAsia" w:hAnsiTheme="majorHAnsi" w:cstheme="majorBidi"/>
          <w:b/>
          <w:color w:val="0F4761" w:themeColor="accent1" w:themeShade="BF"/>
          <w:sz w:val="32"/>
          <w:szCs w:val="40"/>
          <w:u w:val="single"/>
        </w:rPr>
        <w:t>SOLT &amp; UK Theatre Annual Membership Survey</w:t>
      </w:r>
      <w:r w:rsidR="00481770">
        <w:rPr>
          <w:rFonts w:asciiTheme="majorHAnsi" w:eastAsiaTheme="majorEastAsia" w:hAnsiTheme="majorHAnsi" w:cstheme="majorBidi"/>
          <w:b/>
          <w:color w:val="0F4761" w:themeColor="accent1" w:themeShade="BF"/>
          <w:sz w:val="32"/>
          <w:szCs w:val="40"/>
          <w:u w:val="single"/>
        </w:rPr>
        <w:t>: Producers</w:t>
      </w:r>
    </w:p>
    <w:p w14:paraId="584102A0" w14:textId="77777777" w:rsidR="00266068" w:rsidRPr="00266068" w:rsidRDefault="00266068" w:rsidP="00266068">
      <w:r w:rsidRPr="00266068">
        <w:t xml:space="preserve">Thank you for taking the time to complete the SOLT &amp; UK Theatre annual survey. This section of the survey is aimed at </w:t>
      </w:r>
      <w:r w:rsidRPr="00266068">
        <w:rPr>
          <w:u w:val="single"/>
        </w:rPr>
        <w:t>Producers &amp; General Managers (including producing venues)</w:t>
      </w:r>
      <w:r w:rsidRPr="00266068">
        <w:t>.</w:t>
      </w:r>
    </w:p>
    <w:p w14:paraId="05F0C8D5" w14:textId="77777777" w:rsidR="00ED4F63" w:rsidRDefault="00266068" w:rsidP="00266068">
      <w:r w:rsidRPr="00266068">
        <w:rPr>
          <w:b/>
          <w:bCs/>
        </w:rPr>
        <w:t>Who should complete it?</w:t>
      </w:r>
      <w:r w:rsidRPr="00266068">
        <w:t xml:space="preserve"> Those overseeing production costs, whether for touring shows, venue-led productions, or projects funded by Arts Council or private investment. For a production with multiple producers, this should be the first-billed producer only.</w:t>
      </w:r>
      <w:r w:rsidRPr="00266068">
        <w:br/>
      </w:r>
      <w:r w:rsidRPr="00266068">
        <w:rPr>
          <w:b/>
          <w:bCs/>
        </w:rPr>
        <w:t>Data required:</w:t>
      </w:r>
      <w:r w:rsidRPr="00266068">
        <w:t xml:space="preserve"> Production accounts for investor/stakeholder reporting. </w:t>
      </w:r>
      <w:r w:rsidRPr="00266068">
        <w:br/>
      </w:r>
      <w:r w:rsidRPr="00266068">
        <w:rPr>
          <w:b/>
          <w:bCs/>
        </w:rPr>
        <w:t xml:space="preserve">Option to complete via online survey or Excel spreadsheet. </w:t>
      </w:r>
      <w:r w:rsidRPr="00266068">
        <w:br/>
      </w:r>
      <w:r w:rsidRPr="00266068">
        <w:rPr>
          <w:b/>
          <w:bCs/>
        </w:rPr>
        <w:t>Download Excel version here.</w:t>
      </w:r>
      <w:r w:rsidRPr="00266068">
        <w:br/>
      </w:r>
      <w:r w:rsidRPr="00266068">
        <w:rPr>
          <w:b/>
          <w:bCs/>
        </w:rPr>
        <w:t>Deadline: 12pm on Monday 13 March 2025</w:t>
      </w:r>
      <w:r w:rsidRPr="00266068">
        <w:br/>
      </w:r>
    </w:p>
    <w:p w14:paraId="01554A01" w14:textId="22989125" w:rsidR="00ED4F63" w:rsidRDefault="00ED4F63" w:rsidP="00ED4F63">
      <w:pPr>
        <w:rPr>
          <w:b/>
          <w:bCs/>
        </w:rPr>
      </w:pPr>
      <w:r>
        <w:rPr>
          <w:b/>
          <w:bCs/>
        </w:rPr>
        <w:t>You can use this word version to compile your response but please enter the final version into the survey page</w:t>
      </w:r>
      <w:r w:rsidR="008E430D">
        <w:rPr>
          <w:b/>
          <w:bCs/>
        </w:rPr>
        <w:t xml:space="preserve"> or </w:t>
      </w:r>
      <w:r w:rsidR="00A56ED1">
        <w:rPr>
          <w:b/>
          <w:bCs/>
        </w:rPr>
        <w:t>return</w:t>
      </w:r>
      <w:r w:rsidR="008E430D">
        <w:rPr>
          <w:b/>
          <w:bCs/>
        </w:rPr>
        <w:t xml:space="preserve"> the </w:t>
      </w:r>
      <w:r w:rsidR="008E430D" w:rsidRPr="00951EA6">
        <w:rPr>
          <w:b/>
          <w:bCs/>
          <w:i/>
          <w:iCs/>
        </w:rPr>
        <w:t>excel</w:t>
      </w:r>
      <w:r w:rsidR="008E430D">
        <w:rPr>
          <w:b/>
          <w:bCs/>
        </w:rPr>
        <w:t xml:space="preserve"> version to </w:t>
      </w:r>
      <w:r w:rsidR="00964B8A">
        <w:rPr>
          <w:b/>
          <w:bCs/>
        </w:rPr>
        <w:t xml:space="preserve">Becky at </w:t>
      </w:r>
      <w:hyperlink r:id="rId10" w:history="1">
        <w:r w:rsidR="00964B8A" w:rsidRPr="005E4ED7">
          <w:rPr>
            <w:rStyle w:val="Hyperlink"/>
            <w:b/>
            <w:bCs/>
          </w:rPr>
          <w:t>rebecca.gregg@soltukt.co.uk</w:t>
        </w:r>
      </w:hyperlink>
      <w:r w:rsidR="00951EA6">
        <w:rPr>
          <w:b/>
          <w:bCs/>
        </w:rPr>
        <w:t xml:space="preserve"> or </w:t>
      </w:r>
      <w:hyperlink r:id="rId11" w:history="1">
        <w:r w:rsidR="00951EA6" w:rsidRPr="005E4ED7">
          <w:rPr>
            <w:rStyle w:val="Hyperlink"/>
            <w:b/>
            <w:bCs/>
          </w:rPr>
          <w:t>publicaffairs@soltukt.co.uk</w:t>
        </w:r>
      </w:hyperlink>
      <w:r w:rsidR="00951EA6">
        <w:rPr>
          <w:b/>
          <w:bCs/>
        </w:rPr>
        <w:t xml:space="preserve">. If you would rather </w:t>
      </w:r>
      <w:r w:rsidR="00964B8A">
        <w:rPr>
          <w:b/>
          <w:bCs/>
        </w:rPr>
        <w:t xml:space="preserve">send the spreadsheet via secure </w:t>
      </w:r>
      <w:r w:rsidR="003A7AA2">
        <w:rPr>
          <w:b/>
          <w:bCs/>
        </w:rPr>
        <w:t xml:space="preserve">file </w:t>
      </w:r>
      <w:proofErr w:type="gramStart"/>
      <w:r w:rsidR="003A7AA2">
        <w:rPr>
          <w:b/>
          <w:bCs/>
        </w:rPr>
        <w:t>transfer</w:t>
      </w:r>
      <w:proofErr w:type="gramEnd"/>
      <w:r w:rsidR="003A7AA2">
        <w:rPr>
          <w:b/>
          <w:bCs/>
        </w:rPr>
        <w:t xml:space="preserve"> please contact Becky. </w:t>
      </w:r>
    </w:p>
    <w:p w14:paraId="7766171F" w14:textId="77777777" w:rsidR="007C7DDC" w:rsidRDefault="00266068" w:rsidP="00FA3AAD">
      <w:pPr>
        <w:rPr>
          <w:i/>
          <w:iCs/>
        </w:rPr>
      </w:pPr>
      <w:r w:rsidRPr="00266068">
        <w:rPr>
          <w:i/>
          <w:iCs/>
        </w:rPr>
        <w:t>If another colleague in your organisation is better suited to complete this section, please forward this survey</w:t>
      </w:r>
      <w:r w:rsidR="007C7DDC">
        <w:rPr>
          <w:i/>
          <w:iCs/>
        </w:rPr>
        <w:t xml:space="preserve"> link</w:t>
      </w:r>
      <w:r w:rsidRPr="00266068">
        <w:rPr>
          <w:i/>
          <w:iCs/>
        </w:rPr>
        <w:t xml:space="preserve"> to them</w:t>
      </w:r>
      <w:r w:rsidR="007C7DDC">
        <w:rPr>
          <w:i/>
          <w:iCs/>
        </w:rPr>
        <w:t xml:space="preserve">: </w:t>
      </w:r>
    </w:p>
    <w:p w14:paraId="2291F288" w14:textId="77777777" w:rsidR="007C7DDC" w:rsidRPr="007C7DDC" w:rsidRDefault="007C7DDC" w:rsidP="007C7DDC">
      <w:pPr>
        <w:jc w:val="center"/>
        <w:rPr>
          <w:i/>
          <w:iCs/>
        </w:rPr>
      </w:pPr>
      <w:hyperlink r:id="rId12" w:tgtFrame="_blank" w:tooltip="https://www.surveymonkey.com/r/soltuktmembersurvey2025producers" w:history="1">
        <w:r w:rsidRPr="007C7DDC">
          <w:rPr>
            <w:rStyle w:val="Hyperlink"/>
            <w:i/>
            <w:iCs/>
          </w:rPr>
          <w:t>https://www.surveymonkey.com/r/SOLTUKTMemberSurvey2025Producers</w:t>
        </w:r>
      </w:hyperlink>
    </w:p>
    <w:p w14:paraId="3DB52EBF" w14:textId="1B477A8A" w:rsidR="00A5318D" w:rsidRDefault="00266068" w:rsidP="00FA3AAD">
      <w:r w:rsidRPr="00266068">
        <w:rPr>
          <w:i/>
          <w:iCs/>
        </w:rPr>
        <w:br/>
      </w:r>
      <w:r w:rsidRPr="00266068">
        <w:t xml:space="preserve">The survey is presented in three sections, links to sections 1 and </w:t>
      </w:r>
      <w:r w:rsidR="00A5318D">
        <w:t>2</w:t>
      </w:r>
      <w:r w:rsidRPr="00266068">
        <w:t xml:space="preserve">: </w:t>
      </w:r>
      <w:r w:rsidRPr="00266068">
        <w:br/>
      </w:r>
      <w:r w:rsidRPr="00266068">
        <w:rPr>
          <w:b/>
          <w:bCs/>
        </w:rPr>
        <w:t>All Theatre Industry Leaders:</w:t>
      </w:r>
      <w:r w:rsidRPr="00266068">
        <w:t xml:space="preserve"> </w:t>
      </w:r>
    </w:p>
    <w:p w14:paraId="6ACF2436" w14:textId="77777777" w:rsidR="00A5318D" w:rsidRPr="00373E6D" w:rsidRDefault="00A5318D" w:rsidP="00A5318D">
      <w:pPr>
        <w:jc w:val="center"/>
        <w:rPr>
          <w:i/>
          <w:iCs/>
        </w:rPr>
      </w:pPr>
      <w:hyperlink r:id="rId13" w:history="1">
        <w:r w:rsidRPr="005E4ED7">
          <w:rPr>
            <w:rStyle w:val="Hyperlink"/>
            <w:i/>
            <w:iCs/>
          </w:rPr>
          <w:t>https://www.surveymonkey.com/r/SOLTUKTMemberSurvey2025</w:t>
        </w:r>
      </w:hyperlink>
    </w:p>
    <w:p w14:paraId="7AAF900E" w14:textId="1C13C68F" w:rsidR="00FA3AAD" w:rsidRDefault="00266068" w:rsidP="00FA3AAD">
      <w:r w:rsidRPr="00266068">
        <w:br/>
      </w:r>
      <w:r w:rsidR="00FA3AAD" w:rsidRPr="009072DB">
        <w:rPr>
          <w:b/>
          <w:bCs/>
        </w:rPr>
        <w:t>Finance Director (Venues):</w:t>
      </w:r>
      <w:r w:rsidR="00FA3AAD" w:rsidRPr="00147E9D">
        <w:t xml:space="preserve"> </w:t>
      </w:r>
    </w:p>
    <w:p w14:paraId="3C3671C1" w14:textId="77777777" w:rsidR="00FA3AAD" w:rsidRPr="00147E9D" w:rsidRDefault="00FA3AAD" w:rsidP="00FA3AAD">
      <w:pPr>
        <w:jc w:val="center"/>
      </w:pPr>
      <w:hyperlink r:id="rId14" w:history="1">
        <w:r w:rsidRPr="005E4ED7">
          <w:rPr>
            <w:rStyle w:val="Hyperlink"/>
          </w:rPr>
          <w:t>https://www.surveymonkey.com/r/SOLTUKTMemberSurvey2025Venues</w:t>
        </w:r>
      </w:hyperlink>
    </w:p>
    <w:p w14:paraId="510EAA70" w14:textId="0FB6DEF2" w:rsidR="00266068" w:rsidRPr="00266068" w:rsidRDefault="00266068" w:rsidP="00266068"/>
    <w:p w14:paraId="3AAD5D42" w14:textId="77777777" w:rsidR="00266068" w:rsidRPr="00266068" w:rsidRDefault="00266068" w:rsidP="00266068">
      <w:r w:rsidRPr="00266068">
        <w:t>All responses will be kept confidential, we collect contact details to align responses, remove duplicate responses and to ensure we don’t remind you to complete the survey when you already have!</w:t>
      </w:r>
    </w:p>
    <w:p w14:paraId="5F7ACD33" w14:textId="77777777" w:rsidR="00250B72" w:rsidRDefault="00250B72" w:rsidP="00250B72"/>
    <w:p w14:paraId="085EF5C1" w14:textId="77777777" w:rsidR="00481770" w:rsidRDefault="00481770" w:rsidP="00250B72"/>
    <w:p w14:paraId="67088C17" w14:textId="77777777" w:rsidR="00481770" w:rsidRDefault="00481770" w:rsidP="00733283">
      <w:pPr>
        <w:keepNext/>
        <w:keepLines/>
        <w:spacing w:before="160" w:after="80"/>
        <w:outlineLvl w:val="1"/>
        <w:rPr>
          <w:rFonts w:asciiTheme="majorHAnsi" w:eastAsiaTheme="majorEastAsia" w:hAnsiTheme="majorHAnsi" w:cstheme="majorBidi"/>
          <w:b/>
          <w:color w:val="0F4761" w:themeColor="accent1" w:themeShade="BF"/>
          <w:sz w:val="28"/>
          <w:szCs w:val="32"/>
          <w:u w:val="single"/>
        </w:rPr>
      </w:pPr>
    </w:p>
    <w:p w14:paraId="5063BE80" w14:textId="33C6A72F" w:rsidR="00733283" w:rsidRPr="00733283" w:rsidRDefault="00733283" w:rsidP="00733283">
      <w:pPr>
        <w:keepNext/>
        <w:keepLines/>
        <w:spacing w:before="160" w:after="80"/>
        <w:outlineLvl w:val="1"/>
        <w:rPr>
          <w:rFonts w:asciiTheme="majorHAnsi" w:eastAsiaTheme="majorEastAsia" w:hAnsiTheme="majorHAnsi" w:cstheme="majorBidi"/>
          <w:b/>
          <w:color w:val="0F4761" w:themeColor="accent1" w:themeShade="BF"/>
          <w:sz w:val="28"/>
          <w:szCs w:val="32"/>
          <w:u w:val="single"/>
        </w:rPr>
      </w:pPr>
      <w:r w:rsidRPr="00733283">
        <w:rPr>
          <w:rFonts w:asciiTheme="majorHAnsi" w:eastAsiaTheme="majorEastAsia" w:hAnsiTheme="majorHAnsi" w:cstheme="majorBidi"/>
          <w:b/>
          <w:color w:val="0F4761" w:themeColor="accent1" w:themeShade="BF"/>
          <w:sz w:val="28"/>
          <w:szCs w:val="32"/>
          <w:u w:val="single"/>
        </w:rPr>
        <w:t>Contact information</w:t>
      </w:r>
    </w:p>
    <w:p w14:paraId="1D9010AA" w14:textId="77777777" w:rsidR="00733283" w:rsidRPr="00733283" w:rsidRDefault="00733283" w:rsidP="00733283">
      <w:pPr>
        <w:numPr>
          <w:ilvl w:val="0"/>
          <w:numId w:val="1"/>
        </w:numPr>
        <w:contextualSpacing/>
        <w:rPr>
          <w:b/>
          <w:bCs/>
        </w:rPr>
      </w:pPr>
      <w:r w:rsidRPr="00733283">
        <w:rPr>
          <w:b/>
          <w:bCs/>
        </w:rPr>
        <w:t>Name</w:t>
      </w:r>
    </w:p>
    <w:p w14:paraId="3ADC0D45" w14:textId="77777777" w:rsidR="00733283" w:rsidRPr="00733283" w:rsidRDefault="00733283" w:rsidP="00733283">
      <w:pPr>
        <w:numPr>
          <w:ilvl w:val="0"/>
          <w:numId w:val="1"/>
        </w:numPr>
        <w:contextualSpacing/>
        <w:rPr>
          <w:b/>
          <w:bCs/>
        </w:rPr>
      </w:pPr>
      <w:r w:rsidRPr="00733283">
        <w:rPr>
          <w:b/>
          <w:bCs/>
        </w:rPr>
        <w:t>Role</w:t>
      </w:r>
    </w:p>
    <w:p w14:paraId="26F5DCCB" w14:textId="77777777" w:rsidR="00733283" w:rsidRPr="00733283" w:rsidRDefault="00733283" w:rsidP="00733283">
      <w:pPr>
        <w:numPr>
          <w:ilvl w:val="0"/>
          <w:numId w:val="1"/>
        </w:numPr>
        <w:contextualSpacing/>
        <w:rPr>
          <w:b/>
          <w:bCs/>
        </w:rPr>
      </w:pPr>
      <w:r w:rsidRPr="00733283">
        <w:rPr>
          <w:b/>
          <w:bCs/>
        </w:rPr>
        <w:t>Email</w:t>
      </w:r>
    </w:p>
    <w:p w14:paraId="41243196" w14:textId="77777777" w:rsidR="00733283" w:rsidRPr="00733283" w:rsidRDefault="00733283" w:rsidP="00733283">
      <w:pPr>
        <w:numPr>
          <w:ilvl w:val="0"/>
          <w:numId w:val="1"/>
        </w:numPr>
        <w:contextualSpacing/>
        <w:rPr>
          <w:b/>
          <w:bCs/>
        </w:rPr>
      </w:pPr>
      <w:r w:rsidRPr="00733283">
        <w:rPr>
          <w:b/>
          <w:bCs/>
        </w:rPr>
        <w:t xml:space="preserve">What organisation do you work for*: </w:t>
      </w:r>
      <w:r w:rsidRPr="00733283">
        <w:rPr>
          <w:i/>
          <w:iCs/>
        </w:rPr>
        <w:t>(All responses will be kept confidential, and this is to align your responses, remove duplicate responses and to ensure we don’t remind you to complete the survey)</w:t>
      </w:r>
    </w:p>
    <w:p w14:paraId="248F192B" w14:textId="77777777" w:rsidR="00733283" w:rsidRPr="00733283" w:rsidRDefault="00733283" w:rsidP="00733283">
      <w:pPr>
        <w:ind w:left="720"/>
        <w:contextualSpacing/>
        <w:rPr>
          <w:b/>
          <w:bCs/>
        </w:rPr>
      </w:pPr>
    </w:p>
    <w:p w14:paraId="20C539A6" w14:textId="77777777" w:rsidR="00733283" w:rsidRPr="00733283" w:rsidRDefault="00733283" w:rsidP="00733283">
      <w:pPr>
        <w:numPr>
          <w:ilvl w:val="0"/>
          <w:numId w:val="1"/>
        </w:numPr>
        <w:contextualSpacing/>
        <w:rPr>
          <w:i/>
          <w:iCs/>
        </w:rPr>
      </w:pPr>
      <w:r w:rsidRPr="00733283">
        <w:rPr>
          <w:b/>
          <w:bCs/>
        </w:rPr>
        <w:t xml:space="preserve">What type of organisation are you? </w:t>
      </w:r>
      <w:r w:rsidRPr="00733283">
        <w:rPr>
          <w:i/>
          <w:iCs/>
        </w:rPr>
        <w:t>Tick the closest option.</w:t>
      </w:r>
    </w:p>
    <w:p w14:paraId="49416388" w14:textId="77777777" w:rsidR="00733283" w:rsidRPr="00733283" w:rsidRDefault="00733283" w:rsidP="00733283">
      <w:pPr>
        <w:numPr>
          <w:ilvl w:val="1"/>
          <w:numId w:val="1"/>
        </w:numPr>
        <w:contextualSpacing/>
      </w:pPr>
      <w:r w:rsidRPr="00733283">
        <w:t>Producer</w:t>
      </w:r>
    </w:p>
    <w:p w14:paraId="6C942428" w14:textId="77777777" w:rsidR="00733283" w:rsidRPr="00733283" w:rsidRDefault="00733283" w:rsidP="00733283">
      <w:pPr>
        <w:numPr>
          <w:ilvl w:val="1"/>
          <w:numId w:val="1"/>
        </w:numPr>
        <w:contextualSpacing/>
      </w:pPr>
      <w:r w:rsidRPr="00733283">
        <w:t>Producing venue</w:t>
      </w:r>
    </w:p>
    <w:p w14:paraId="3B93C00B" w14:textId="77777777" w:rsidR="00733283" w:rsidRPr="00733283" w:rsidRDefault="00733283" w:rsidP="00733283">
      <w:pPr>
        <w:numPr>
          <w:ilvl w:val="1"/>
          <w:numId w:val="1"/>
        </w:numPr>
        <w:contextualSpacing/>
      </w:pPr>
      <w:r w:rsidRPr="00733283">
        <w:t>Producing and presenting venue</w:t>
      </w:r>
    </w:p>
    <w:p w14:paraId="2E3B4874" w14:textId="77777777" w:rsidR="00733283" w:rsidRPr="00733283" w:rsidRDefault="00733283" w:rsidP="00733283">
      <w:pPr>
        <w:numPr>
          <w:ilvl w:val="1"/>
          <w:numId w:val="1"/>
        </w:numPr>
        <w:contextualSpacing/>
      </w:pPr>
      <w:proofErr w:type="gramStart"/>
      <w:r w:rsidRPr="00733283">
        <w:t>Sole-trader</w:t>
      </w:r>
      <w:proofErr w:type="gramEnd"/>
      <w:r w:rsidRPr="00733283">
        <w:t xml:space="preserve"> (self-employed)</w:t>
      </w:r>
    </w:p>
    <w:p w14:paraId="27DEB21A" w14:textId="14B2C2FB" w:rsidR="00733283" w:rsidRPr="00733283" w:rsidRDefault="00733283" w:rsidP="00792985">
      <w:pPr>
        <w:numPr>
          <w:ilvl w:val="1"/>
          <w:numId w:val="1"/>
        </w:numPr>
        <w:contextualSpacing/>
      </w:pPr>
      <w:r w:rsidRPr="00733283">
        <w:t>Touring</w:t>
      </w:r>
    </w:p>
    <w:p w14:paraId="256345D8" w14:textId="77777777" w:rsidR="00733283" w:rsidRPr="00733283" w:rsidRDefault="00733283" w:rsidP="00733283">
      <w:pPr>
        <w:numPr>
          <w:ilvl w:val="1"/>
          <w:numId w:val="1"/>
        </w:numPr>
        <w:contextualSpacing/>
      </w:pPr>
      <w:r w:rsidRPr="00733283">
        <w:t>Multi-venue organisation (venues and producing)</w:t>
      </w:r>
    </w:p>
    <w:p w14:paraId="6C7B445C" w14:textId="77777777" w:rsidR="00733283" w:rsidRPr="00733283" w:rsidRDefault="00733283" w:rsidP="00733283">
      <w:pPr>
        <w:numPr>
          <w:ilvl w:val="1"/>
          <w:numId w:val="1"/>
        </w:numPr>
        <w:contextualSpacing/>
      </w:pPr>
      <w:r w:rsidRPr="00733283">
        <w:t>Other, please specify</w:t>
      </w:r>
    </w:p>
    <w:p w14:paraId="4FFA75E8" w14:textId="77777777" w:rsidR="00733283" w:rsidRPr="00733283" w:rsidRDefault="00733283" w:rsidP="00733283"/>
    <w:p w14:paraId="568A221E" w14:textId="77777777" w:rsidR="00733283" w:rsidRPr="00733283" w:rsidRDefault="00733283" w:rsidP="00733283">
      <w:pPr>
        <w:numPr>
          <w:ilvl w:val="0"/>
          <w:numId w:val="1"/>
        </w:numPr>
        <w:contextualSpacing/>
      </w:pPr>
      <w:r w:rsidRPr="007C7DDC">
        <w:rPr>
          <w:b/>
          <w:bCs/>
        </w:rPr>
        <w:t>Which organisation are you a member of?</w:t>
      </w:r>
      <w:r w:rsidRPr="00733283">
        <w:t xml:space="preserve"> </w:t>
      </w:r>
      <w:r w:rsidRPr="00733283">
        <w:rPr>
          <w:i/>
          <w:iCs/>
        </w:rPr>
        <w:t>Select all that apply.</w:t>
      </w:r>
    </w:p>
    <w:p w14:paraId="0C4BB4C4" w14:textId="77777777" w:rsidR="00733283" w:rsidRPr="00733283" w:rsidRDefault="00733283" w:rsidP="00733283">
      <w:pPr>
        <w:numPr>
          <w:ilvl w:val="1"/>
          <w:numId w:val="1"/>
        </w:numPr>
        <w:contextualSpacing/>
      </w:pPr>
      <w:r w:rsidRPr="00733283">
        <w:t>SOLT</w:t>
      </w:r>
    </w:p>
    <w:p w14:paraId="4F626AD7" w14:textId="77777777" w:rsidR="00733283" w:rsidRDefault="00733283" w:rsidP="00733283">
      <w:pPr>
        <w:numPr>
          <w:ilvl w:val="1"/>
          <w:numId w:val="1"/>
        </w:numPr>
        <w:contextualSpacing/>
      </w:pPr>
      <w:r w:rsidRPr="00733283">
        <w:t>UK Theatre</w:t>
      </w:r>
    </w:p>
    <w:p w14:paraId="24C94C15" w14:textId="6B58A69D" w:rsidR="007C7DDC" w:rsidRDefault="007C7DDC" w:rsidP="00733283">
      <w:pPr>
        <w:numPr>
          <w:ilvl w:val="1"/>
          <w:numId w:val="1"/>
        </w:numPr>
        <w:contextualSpacing/>
      </w:pPr>
      <w:r>
        <w:t>None of the Above</w:t>
      </w:r>
    </w:p>
    <w:p w14:paraId="61168D50" w14:textId="77777777" w:rsidR="006A3CD0" w:rsidRDefault="006A3CD0" w:rsidP="006A3CD0">
      <w:pPr>
        <w:contextualSpacing/>
      </w:pPr>
    </w:p>
    <w:p w14:paraId="35A17798" w14:textId="77777777" w:rsidR="007C7DDC" w:rsidRDefault="00EC3DEE" w:rsidP="7C7E1B93">
      <w:pPr>
        <w:keepNext/>
        <w:keepLines/>
        <w:shd w:val="clear" w:color="auto" w:fill="FFFFFF" w:themeFill="background1"/>
        <w:spacing w:after="0"/>
        <w:outlineLvl w:val="1"/>
        <w:rPr>
          <w:rFonts w:asciiTheme="majorHAnsi" w:eastAsiaTheme="majorEastAsia" w:hAnsiTheme="majorHAnsi" w:cstheme="majorBidi"/>
          <w:b/>
          <w:bCs/>
          <w:color w:val="0F4761" w:themeColor="accent1" w:themeShade="BF"/>
          <w:sz w:val="28"/>
          <w:szCs w:val="28"/>
          <w:u w:val="single"/>
        </w:rPr>
      </w:pPr>
      <w:r w:rsidRPr="7C7E1B93">
        <w:rPr>
          <w:rFonts w:asciiTheme="majorHAnsi" w:eastAsiaTheme="majorEastAsia" w:hAnsiTheme="majorHAnsi" w:cstheme="majorBidi"/>
          <w:b/>
          <w:color w:val="0F4761" w:themeColor="accent1" w:themeShade="BF"/>
          <w:sz w:val="28"/>
          <w:szCs w:val="28"/>
          <w:u w:val="single"/>
        </w:rPr>
        <w:t>Shows produced</w:t>
      </w:r>
    </w:p>
    <w:p w14:paraId="375AEC38" w14:textId="5BA5EBB1" w:rsidR="006A3CD0" w:rsidRPr="007C7DDC" w:rsidRDefault="0DA13AFE" w:rsidP="007C7DDC">
      <w:pPr>
        <w:rPr>
          <w:rFonts w:asciiTheme="majorHAnsi" w:eastAsiaTheme="majorEastAsia" w:hAnsiTheme="majorHAnsi" w:cstheme="majorBidi"/>
          <w:b/>
          <w:bCs/>
          <w:color w:val="0F4761" w:themeColor="accent1" w:themeShade="BF"/>
          <w:sz w:val="28"/>
          <w:szCs w:val="28"/>
          <w:u w:val="single"/>
        </w:rPr>
      </w:pPr>
      <w:r w:rsidRPr="7C7E1B93">
        <w:t xml:space="preserve">When answering the following questions, please use the financial year which </w:t>
      </w:r>
      <w:r w:rsidRPr="7C7E1B93">
        <w:rPr>
          <w:u w:val="single"/>
        </w:rPr>
        <w:t>most closely aligns</w:t>
      </w:r>
      <w:r w:rsidRPr="7C7E1B93">
        <w:t xml:space="preserve"> with the Government tax year of 6 April 2023 to 5 April 2024. This is the year we mean in the rest of the survey when we refer to 2023/24 (even if your closest financial year is 2022/23).</w:t>
      </w:r>
    </w:p>
    <w:p w14:paraId="4D44D953" w14:textId="5F2D47F7" w:rsidR="006A3CD0" w:rsidRDefault="0DA13AFE" w:rsidP="007C7DDC">
      <w:r w:rsidRPr="7C7E1B93">
        <w:t>If applicable, please use the financial year for the SPV for each production rather than the producers operating co.</w:t>
      </w:r>
      <w:r w:rsidR="00EC3DEE">
        <w:br/>
      </w:r>
      <w:r w:rsidR="00EC3DEE">
        <w:br/>
      </w:r>
      <w:r w:rsidRPr="7C7E1B93">
        <w:t>For a production with multiple producers, only complete for productions where you/your organisation was the first-billed producer.</w:t>
      </w:r>
    </w:p>
    <w:p w14:paraId="5DD70B02" w14:textId="0B3804C4" w:rsidR="007C7DDC" w:rsidRPr="00E1632D" w:rsidRDefault="007C7DDC" w:rsidP="007C7DDC">
      <w:pPr>
        <w:rPr>
          <w:b/>
          <w:bCs/>
        </w:rPr>
      </w:pPr>
      <w:r w:rsidRPr="00E1632D">
        <w:rPr>
          <w:b/>
          <w:bCs/>
        </w:rPr>
        <w:t xml:space="preserve">If you </w:t>
      </w:r>
      <w:r w:rsidR="00E1632D" w:rsidRPr="00E1632D">
        <w:rPr>
          <w:b/>
          <w:bCs/>
        </w:rPr>
        <w:t xml:space="preserve">produced more than 5 shows, please complete the excel version and </w:t>
      </w:r>
      <w:r w:rsidR="00BE7C96">
        <w:rPr>
          <w:b/>
          <w:bCs/>
        </w:rPr>
        <w:t>return</w:t>
      </w:r>
      <w:r w:rsidR="00E1632D" w:rsidRPr="00E1632D">
        <w:rPr>
          <w:b/>
          <w:bCs/>
        </w:rPr>
        <w:t xml:space="preserve"> to </w:t>
      </w:r>
      <w:hyperlink r:id="rId15" w:history="1">
        <w:r w:rsidR="00BE7C96" w:rsidRPr="005E4ED7">
          <w:rPr>
            <w:rStyle w:val="Hyperlink"/>
            <w:b/>
            <w:bCs/>
          </w:rPr>
          <w:t>rebecca.gregg@soltukt.co.uk</w:t>
        </w:r>
      </w:hyperlink>
      <w:r w:rsidR="00E1632D" w:rsidRPr="00E1632D">
        <w:rPr>
          <w:b/>
          <w:bCs/>
        </w:rPr>
        <w:t xml:space="preserve"> </w:t>
      </w:r>
      <w:r w:rsidR="00E1632D" w:rsidRPr="00E1632D">
        <w:rPr>
          <w:b/>
          <w:bCs/>
        </w:rPr>
        <w:t xml:space="preserve">or </w:t>
      </w:r>
      <w:hyperlink r:id="rId16" w:history="1">
        <w:r w:rsidR="00E1632D" w:rsidRPr="00E1632D">
          <w:rPr>
            <w:rStyle w:val="Hyperlink"/>
            <w:b/>
            <w:bCs/>
          </w:rPr>
          <w:t>publicaffairs@soltukt.co.uk</w:t>
        </w:r>
      </w:hyperlink>
      <w:r w:rsidR="00E1632D" w:rsidRPr="00E1632D">
        <w:rPr>
          <w:b/>
          <w:bCs/>
        </w:rPr>
        <w:t>.</w:t>
      </w:r>
      <w:r w:rsidR="00E1632D" w:rsidRPr="00E1632D">
        <w:rPr>
          <w:b/>
          <w:bCs/>
        </w:rPr>
        <w:t xml:space="preserve"> If you would rather send the spreadsheet via secure file </w:t>
      </w:r>
      <w:proofErr w:type="gramStart"/>
      <w:r w:rsidR="00E1632D" w:rsidRPr="00E1632D">
        <w:rPr>
          <w:b/>
          <w:bCs/>
        </w:rPr>
        <w:t>transfer</w:t>
      </w:r>
      <w:proofErr w:type="gramEnd"/>
      <w:r w:rsidR="00E1632D" w:rsidRPr="00E1632D">
        <w:rPr>
          <w:b/>
          <w:bCs/>
        </w:rPr>
        <w:t xml:space="preserve"> please contact Becky.</w:t>
      </w:r>
    </w:p>
    <w:p w14:paraId="34A3C322" w14:textId="2BBC5CA9" w:rsidR="006A3CD0" w:rsidRPr="00A75417" w:rsidRDefault="006A3CD0" w:rsidP="006A3CD0">
      <w:pPr>
        <w:pStyle w:val="ListParagraph"/>
        <w:numPr>
          <w:ilvl w:val="0"/>
          <w:numId w:val="1"/>
        </w:numPr>
        <w:rPr>
          <w:b/>
          <w:bCs/>
        </w:rPr>
      </w:pPr>
      <w:r w:rsidRPr="6C57161A">
        <w:rPr>
          <w:b/>
          <w:bCs/>
        </w:rPr>
        <w:t xml:space="preserve">How many shows did you produce which were first performed </w:t>
      </w:r>
      <w:r w:rsidR="007F2A71">
        <w:rPr>
          <w:b/>
          <w:bCs/>
        </w:rPr>
        <w:t>in</w:t>
      </w:r>
      <w:r w:rsidRPr="6C57161A">
        <w:rPr>
          <w:b/>
          <w:bCs/>
        </w:rPr>
        <w:t xml:space="preserve"> 2023/24?</w:t>
      </w:r>
      <w:r w:rsidR="2CDCA844" w:rsidRPr="6C57161A">
        <w:rPr>
          <w:b/>
          <w:bCs/>
        </w:rPr>
        <w:t xml:space="preserve"> </w:t>
      </w:r>
    </w:p>
    <w:p w14:paraId="0981B171" w14:textId="77777777" w:rsidR="006A3CD0" w:rsidRPr="00A75417" w:rsidRDefault="006A3CD0" w:rsidP="006A3CD0">
      <w:pPr>
        <w:rPr>
          <w:b/>
          <w:bCs/>
          <w:u w:val="single"/>
        </w:rPr>
      </w:pPr>
    </w:p>
    <w:p w14:paraId="4F80F778" w14:textId="29FC36D9" w:rsidR="006A3CD0" w:rsidRDefault="006A3CD0" w:rsidP="006A3CD0">
      <w:pPr>
        <w:pStyle w:val="ListParagraph"/>
        <w:numPr>
          <w:ilvl w:val="0"/>
          <w:numId w:val="1"/>
        </w:numPr>
        <w:rPr>
          <w:b/>
          <w:bCs/>
        </w:rPr>
      </w:pPr>
      <w:r w:rsidRPr="00A75417">
        <w:rPr>
          <w:b/>
          <w:bCs/>
        </w:rPr>
        <w:t xml:space="preserve">How many shows did you produce which were performed </w:t>
      </w:r>
      <w:r w:rsidR="007F2A71">
        <w:rPr>
          <w:b/>
          <w:bCs/>
        </w:rPr>
        <w:t>in</w:t>
      </w:r>
      <w:r w:rsidR="007F2A71" w:rsidRPr="6C57161A">
        <w:rPr>
          <w:b/>
          <w:bCs/>
        </w:rPr>
        <w:t xml:space="preserve"> 2023/24</w:t>
      </w:r>
      <w:r w:rsidR="007F2A71">
        <w:rPr>
          <w:b/>
          <w:bCs/>
        </w:rPr>
        <w:t xml:space="preserve"> </w:t>
      </w:r>
      <w:r w:rsidRPr="00A75417">
        <w:rPr>
          <w:b/>
          <w:bCs/>
        </w:rPr>
        <w:t xml:space="preserve">but first performed before </w:t>
      </w:r>
      <w:r w:rsidR="00131D83">
        <w:rPr>
          <w:b/>
          <w:bCs/>
        </w:rPr>
        <w:t>the start of your</w:t>
      </w:r>
      <w:r w:rsidRPr="00A75417">
        <w:rPr>
          <w:b/>
          <w:bCs/>
        </w:rPr>
        <w:t xml:space="preserve"> 2023</w:t>
      </w:r>
      <w:r w:rsidR="00131D83">
        <w:rPr>
          <w:b/>
          <w:bCs/>
        </w:rPr>
        <w:t>/24 financial year</w:t>
      </w:r>
      <w:r w:rsidRPr="00A75417">
        <w:rPr>
          <w:b/>
          <w:bCs/>
        </w:rPr>
        <w:t>?</w:t>
      </w:r>
    </w:p>
    <w:p w14:paraId="21A29202" w14:textId="77777777" w:rsidR="006A3CD0" w:rsidRPr="00162D3F" w:rsidRDefault="006A3CD0" w:rsidP="006A3CD0">
      <w:pPr>
        <w:pStyle w:val="ListParagraph"/>
        <w:rPr>
          <w:b/>
          <w:bCs/>
        </w:rPr>
      </w:pPr>
    </w:p>
    <w:p w14:paraId="74C82147" w14:textId="77777777" w:rsidR="006A3CD0" w:rsidRPr="00A75417" w:rsidRDefault="006A3CD0" w:rsidP="006A3CD0">
      <w:pPr>
        <w:pStyle w:val="ListParagraph"/>
        <w:rPr>
          <w:b/>
          <w:bCs/>
        </w:rPr>
      </w:pPr>
    </w:p>
    <w:p w14:paraId="3CB196BB" w14:textId="77777777" w:rsidR="006A3CD0" w:rsidRDefault="006A3CD0" w:rsidP="006A3CD0">
      <w:pPr>
        <w:rPr>
          <w:b/>
          <w:bCs/>
          <w:u w:val="single"/>
        </w:rPr>
      </w:pPr>
      <w:r w:rsidRPr="00D244F9">
        <w:rPr>
          <w:b/>
          <w:bCs/>
          <w:highlight w:val="yellow"/>
          <w:u w:val="single"/>
        </w:rPr>
        <w:t xml:space="preserve">If more than 5, complete a workbook and </w:t>
      </w:r>
      <w:r>
        <w:rPr>
          <w:b/>
          <w:bCs/>
          <w:highlight w:val="yellow"/>
          <w:u w:val="single"/>
        </w:rPr>
        <w:t>return</w:t>
      </w:r>
      <w:r w:rsidRPr="00D244F9">
        <w:rPr>
          <w:b/>
          <w:bCs/>
          <w:highlight w:val="yellow"/>
          <w:u w:val="single"/>
        </w:rPr>
        <w:t xml:space="preserve"> to </w:t>
      </w:r>
      <w:hyperlink r:id="rId17" w:history="1">
        <w:r w:rsidRPr="00060BFF">
          <w:rPr>
            <w:rStyle w:val="Hyperlink"/>
            <w:b/>
            <w:bCs/>
            <w:highlight w:val="yellow"/>
          </w:rPr>
          <w:t>publicaffairs@soltukt.co.uk</w:t>
        </w:r>
      </w:hyperlink>
    </w:p>
    <w:p w14:paraId="03F05A2E" w14:textId="26F40753" w:rsidR="006A3CD0" w:rsidRPr="00EC3DEE" w:rsidRDefault="00EC3DEE" w:rsidP="00EC3DEE">
      <w:pPr>
        <w:keepNext/>
        <w:keepLines/>
        <w:spacing w:before="160" w:after="80"/>
        <w:outlineLvl w:val="1"/>
        <w:rPr>
          <w:rFonts w:asciiTheme="majorHAnsi" w:eastAsiaTheme="majorEastAsia" w:hAnsiTheme="majorHAnsi" w:cstheme="majorBidi"/>
          <w:b/>
          <w:color w:val="0F4761" w:themeColor="accent1" w:themeShade="BF"/>
          <w:sz w:val="28"/>
          <w:szCs w:val="32"/>
          <w:u w:val="single"/>
        </w:rPr>
      </w:pPr>
      <w:r w:rsidRPr="00AC1646">
        <w:rPr>
          <w:rFonts w:asciiTheme="majorHAnsi" w:eastAsiaTheme="majorEastAsia" w:hAnsiTheme="majorHAnsi" w:cstheme="majorBidi"/>
          <w:b/>
          <w:color w:val="0F4761" w:themeColor="accent1" w:themeShade="BF"/>
          <w:sz w:val="28"/>
          <w:szCs w:val="32"/>
          <w:u w:val="single"/>
        </w:rPr>
        <w:t>Finances</w:t>
      </w:r>
      <w:r w:rsidR="006A3CD0">
        <w:t xml:space="preserve"> </w:t>
      </w:r>
      <w:r w:rsidR="006A3CD0" w:rsidRPr="004D3B75">
        <w:rPr>
          <w:highlight w:val="yellow"/>
        </w:rPr>
        <w:t>[</w:t>
      </w:r>
      <w:r w:rsidR="006A3CD0">
        <w:rPr>
          <w:highlight w:val="yellow"/>
        </w:rPr>
        <w:t>PER SHOW, UP TO MAX 5</w:t>
      </w:r>
      <w:r w:rsidR="006A3CD0" w:rsidRPr="004D3B75">
        <w:rPr>
          <w:highlight w:val="yellow"/>
        </w:rPr>
        <w:t>]</w:t>
      </w:r>
    </w:p>
    <w:p w14:paraId="41F18B2E" w14:textId="77777777" w:rsidR="006D7FDF" w:rsidRPr="006D7FDF" w:rsidRDefault="006D7FDF" w:rsidP="006D7FDF">
      <w:r w:rsidRPr="006D7FDF">
        <w:t>When answering the following questions, please use the financial year which most closely aligns with the Government tax year of 6 April 2023 to 5 April 2024. This is the year we mean in the rest of the survey when we refer to 2023/24 (even if your closest financial year is 2022/23).</w:t>
      </w:r>
    </w:p>
    <w:p w14:paraId="6A7536A7" w14:textId="77777777" w:rsidR="006D7FDF" w:rsidRPr="006D7FDF" w:rsidRDefault="006D7FDF" w:rsidP="006D7FDF">
      <w:r w:rsidRPr="006D7FDF">
        <w:t>If applicable, please use the financial year for the SPV for each production rather than the producers operating co.</w:t>
      </w:r>
    </w:p>
    <w:p w14:paraId="6A81FD23" w14:textId="77F7C280" w:rsidR="00B7044A" w:rsidRDefault="006D7FDF" w:rsidP="00B7044A">
      <w:r w:rsidRPr="006D7FDF">
        <w:t>For a production with multiple producers, only complete for productions where you/your organisation was the first-billed producer.</w:t>
      </w:r>
    </w:p>
    <w:p w14:paraId="72FA3749" w14:textId="26A5EF63" w:rsidR="005F0177" w:rsidRPr="006D7FDF" w:rsidRDefault="005F0177" w:rsidP="00B7044A">
      <w:r w:rsidRPr="005F0177">
        <w:t xml:space="preserve">Some of these headings/questions may not be relevant to your context - for example, if you are a producing </w:t>
      </w:r>
      <w:proofErr w:type="gramStart"/>
      <w:r w:rsidRPr="005F0177">
        <w:t>venue</w:t>
      </w:r>
      <w:proofErr w:type="gramEnd"/>
      <w:r w:rsidRPr="005F0177">
        <w:t xml:space="preserve"> you might not have distinguishable theatre costs per production. In these cases, you should leave the entry blank or skip the question.</w:t>
      </w:r>
    </w:p>
    <w:p w14:paraId="36C04CCF" w14:textId="3AB27011" w:rsidR="006A3CD0" w:rsidRDefault="006A3CD0" w:rsidP="00BE1312">
      <w:pPr>
        <w:pStyle w:val="ListParagraph"/>
        <w:numPr>
          <w:ilvl w:val="0"/>
          <w:numId w:val="1"/>
        </w:numPr>
        <w:rPr>
          <w:b/>
          <w:bCs/>
          <w:u w:val="single"/>
        </w:rPr>
      </w:pPr>
      <w:r w:rsidRPr="003A6D32">
        <w:rPr>
          <w:b/>
          <w:bCs/>
          <w:u w:val="single"/>
        </w:rPr>
        <w:t>Show name:</w:t>
      </w:r>
    </w:p>
    <w:p w14:paraId="16DB0E3A" w14:textId="40B17A65" w:rsidR="006D7FDF" w:rsidRPr="003A6D32" w:rsidRDefault="006D7FDF" w:rsidP="00BE1312">
      <w:pPr>
        <w:pStyle w:val="ListParagraph"/>
        <w:numPr>
          <w:ilvl w:val="0"/>
          <w:numId w:val="1"/>
        </w:numPr>
        <w:rPr>
          <w:b/>
          <w:bCs/>
          <w:u w:val="single"/>
        </w:rPr>
      </w:pPr>
      <w:r>
        <w:rPr>
          <w:b/>
          <w:bCs/>
          <w:u w:val="single"/>
        </w:rPr>
        <w:t>In what month does your financial year begin:</w:t>
      </w:r>
    </w:p>
    <w:p w14:paraId="7AE325A2" w14:textId="77777777" w:rsidR="006A3CD0" w:rsidRPr="003A6D32" w:rsidRDefault="006A3CD0" w:rsidP="00BE1312">
      <w:pPr>
        <w:pStyle w:val="ListParagraph"/>
        <w:numPr>
          <w:ilvl w:val="0"/>
          <w:numId w:val="1"/>
        </w:numPr>
        <w:rPr>
          <w:b/>
          <w:bCs/>
          <w:u w:val="single"/>
        </w:rPr>
      </w:pPr>
      <w:r w:rsidRPr="003A6D32">
        <w:rPr>
          <w:b/>
          <w:bCs/>
          <w:highlight w:val="yellow"/>
          <w:u w:val="single"/>
        </w:rPr>
        <w:t>[NEW SHOW]</w:t>
      </w:r>
      <w:r>
        <w:rPr>
          <w:b/>
          <w:bCs/>
          <w:u w:val="single"/>
        </w:rPr>
        <w:t xml:space="preserve"> </w:t>
      </w:r>
      <w:r w:rsidRPr="003A6D32">
        <w:rPr>
          <w:b/>
          <w:bCs/>
          <w:u w:val="single"/>
        </w:rPr>
        <w:t>Production costs</w:t>
      </w:r>
    </w:p>
    <w:tbl>
      <w:tblPr>
        <w:tblStyle w:val="TableGrid"/>
        <w:tblW w:w="9016" w:type="dxa"/>
        <w:tblLook w:val="04A0" w:firstRow="1" w:lastRow="0" w:firstColumn="1" w:lastColumn="0" w:noHBand="0" w:noVBand="1"/>
      </w:tblPr>
      <w:tblGrid>
        <w:gridCol w:w="5355"/>
        <w:gridCol w:w="3661"/>
      </w:tblGrid>
      <w:tr w:rsidR="006A3CD0" w14:paraId="5FAD4C27" w14:textId="77777777" w:rsidTr="6C57161A">
        <w:tc>
          <w:tcPr>
            <w:tcW w:w="5355" w:type="dxa"/>
          </w:tcPr>
          <w:p w14:paraId="7727A1CC" w14:textId="77777777" w:rsidR="006A3CD0" w:rsidRDefault="006A3CD0" w:rsidP="00C64F7B">
            <w:r>
              <w:t>Fees</w:t>
            </w:r>
          </w:p>
        </w:tc>
        <w:tc>
          <w:tcPr>
            <w:tcW w:w="3661" w:type="dxa"/>
          </w:tcPr>
          <w:p w14:paraId="46770951" w14:textId="77777777" w:rsidR="006A3CD0" w:rsidRDefault="006A3CD0" w:rsidP="00C64F7B"/>
        </w:tc>
      </w:tr>
      <w:tr w:rsidR="006A3CD0" w14:paraId="11BA01B2" w14:textId="77777777" w:rsidTr="6C57161A">
        <w:tc>
          <w:tcPr>
            <w:tcW w:w="5355" w:type="dxa"/>
          </w:tcPr>
          <w:p w14:paraId="164F6B4F" w14:textId="77777777" w:rsidR="006A3CD0" w:rsidRDefault="006A3CD0" w:rsidP="00C64F7B">
            <w:r>
              <w:t>Salaries</w:t>
            </w:r>
          </w:p>
        </w:tc>
        <w:tc>
          <w:tcPr>
            <w:tcW w:w="3661" w:type="dxa"/>
          </w:tcPr>
          <w:p w14:paraId="7FD461D4" w14:textId="77777777" w:rsidR="006A3CD0" w:rsidRDefault="006A3CD0" w:rsidP="00C64F7B"/>
        </w:tc>
      </w:tr>
      <w:tr w:rsidR="006A3CD0" w14:paraId="5D9CD546" w14:textId="77777777" w:rsidTr="6C57161A">
        <w:trPr>
          <w:trHeight w:val="132"/>
        </w:trPr>
        <w:tc>
          <w:tcPr>
            <w:tcW w:w="5355" w:type="dxa"/>
          </w:tcPr>
          <w:p w14:paraId="27DFD0EC" w14:textId="77777777" w:rsidR="006A3CD0" w:rsidRPr="00614DCE" w:rsidRDefault="006A3CD0" w:rsidP="00C64F7B">
            <w:r w:rsidRPr="00614DCE">
              <w:t>Physical production</w:t>
            </w:r>
          </w:p>
        </w:tc>
        <w:tc>
          <w:tcPr>
            <w:tcW w:w="3661" w:type="dxa"/>
          </w:tcPr>
          <w:p w14:paraId="505EBD9B" w14:textId="77777777" w:rsidR="006A3CD0" w:rsidRDefault="006A3CD0" w:rsidP="00C64F7B"/>
        </w:tc>
      </w:tr>
      <w:tr w:rsidR="006A3CD0" w14:paraId="72517EA1" w14:textId="77777777" w:rsidTr="6C57161A">
        <w:tc>
          <w:tcPr>
            <w:tcW w:w="5355" w:type="dxa"/>
          </w:tcPr>
          <w:p w14:paraId="64AEC2D5" w14:textId="77777777" w:rsidR="006A3CD0" w:rsidRDefault="006A3CD0" w:rsidP="00C64F7B">
            <w:r>
              <w:t>Advertising and marketing</w:t>
            </w:r>
          </w:p>
        </w:tc>
        <w:tc>
          <w:tcPr>
            <w:tcW w:w="3661" w:type="dxa"/>
          </w:tcPr>
          <w:p w14:paraId="1F754E81" w14:textId="77777777" w:rsidR="006A3CD0" w:rsidRDefault="006A3CD0" w:rsidP="00C64F7B"/>
        </w:tc>
      </w:tr>
      <w:tr w:rsidR="006A3CD0" w14:paraId="06AAF291" w14:textId="77777777" w:rsidTr="6C57161A">
        <w:tc>
          <w:tcPr>
            <w:tcW w:w="5355" w:type="dxa"/>
          </w:tcPr>
          <w:p w14:paraId="3B73E98A" w14:textId="77777777" w:rsidR="006A3CD0" w:rsidRDefault="006A3CD0" w:rsidP="00C64F7B">
            <w:r>
              <w:t>Rehearsal, casting, development, workshop</w:t>
            </w:r>
          </w:p>
        </w:tc>
        <w:tc>
          <w:tcPr>
            <w:tcW w:w="3661" w:type="dxa"/>
          </w:tcPr>
          <w:p w14:paraId="68D32122" w14:textId="77777777" w:rsidR="006A3CD0" w:rsidRDefault="006A3CD0" w:rsidP="00C64F7B"/>
        </w:tc>
      </w:tr>
      <w:tr w:rsidR="006A3CD0" w14:paraId="082F48AF" w14:textId="77777777" w:rsidTr="6C57161A">
        <w:tc>
          <w:tcPr>
            <w:tcW w:w="5355" w:type="dxa"/>
          </w:tcPr>
          <w:p w14:paraId="672856A7" w14:textId="77777777" w:rsidR="006A3CD0" w:rsidRDefault="006A3CD0" w:rsidP="00C64F7B">
            <w:r>
              <w:t>Travel/accommodation/subsistence/expenses</w:t>
            </w:r>
          </w:p>
        </w:tc>
        <w:tc>
          <w:tcPr>
            <w:tcW w:w="3661" w:type="dxa"/>
          </w:tcPr>
          <w:p w14:paraId="1191246E" w14:textId="77777777" w:rsidR="006A3CD0" w:rsidRDefault="006A3CD0" w:rsidP="00C64F7B"/>
        </w:tc>
      </w:tr>
      <w:tr w:rsidR="006A3CD0" w14:paraId="27F6FAFC" w14:textId="77777777" w:rsidTr="6C57161A">
        <w:tc>
          <w:tcPr>
            <w:tcW w:w="5355" w:type="dxa"/>
          </w:tcPr>
          <w:p w14:paraId="1904284F" w14:textId="3B4E69C6" w:rsidR="006A3CD0" w:rsidRDefault="006A3CD0" w:rsidP="00C64F7B">
            <w:r>
              <w:t>Theatre costs</w:t>
            </w:r>
            <w:r w:rsidR="0030487B">
              <w:t xml:space="preserve"> </w:t>
            </w:r>
          </w:p>
        </w:tc>
        <w:tc>
          <w:tcPr>
            <w:tcW w:w="3661" w:type="dxa"/>
          </w:tcPr>
          <w:p w14:paraId="4F8B2428" w14:textId="77777777" w:rsidR="006A3CD0" w:rsidRDefault="006A3CD0" w:rsidP="00C64F7B"/>
        </w:tc>
      </w:tr>
      <w:tr w:rsidR="0030487B" w14:paraId="5F80413C" w14:textId="77777777" w:rsidTr="6C57161A">
        <w:tc>
          <w:tcPr>
            <w:tcW w:w="5355" w:type="dxa"/>
          </w:tcPr>
          <w:p w14:paraId="72A9A533" w14:textId="666F1D7E" w:rsidR="0030487B" w:rsidRDefault="00F65CE1" w:rsidP="00C64F7B">
            <w:r>
              <w:t>Crew</w:t>
            </w:r>
          </w:p>
        </w:tc>
        <w:tc>
          <w:tcPr>
            <w:tcW w:w="3661" w:type="dxa"/>
          </w:tcPr>
          <w:p w14:paraId="71337E46" w14:textId="77777777" w:rsidR="0030487B" w:rsidRDefault="0030487B" w:rsidP="00C64F7B"/>
        </w:tc>
      </w:tr>
      <w:tr w:rsidR="006A3CD0" w14:paraId="501828FF" w14:textId="77777777" w:rsidTr="6C57161A">
        <w:tc>
          <w:tcPr>
            <w:tcW w:w="5355" w:type="dxa"/>
          </w:tcPr>
          <w:p w14:paraId="490750F7" w14:textId="3B58691B" w:rsidR="006A3CD0" w:rsidRDefault="006A3CD0" w:rsidP="00C64F7B">
            <w:r>
              <w:t>General and administration</w:t>
            </w:r>
            <w:r w:rsidR="007310B9">
              <w:t xml:space="preserve"> (including insurance)</w:t>
            </w:r>
          </w:p>
        </w:tc>
        <w:tc>
          <w:tcPr>
            <w:tcW w:w="3661" w:type="dxa"/>
          </w:tcPr>
          <w:p w14:paraId="38B9EF25" w14:textId="77777777" w:rsidR="006A3CD0" w:rsidRDefault="006A3CD0" w:rsidP="00C64F7B"/>
        </w:tc>
      </w:tr>
      <w:tr w:rsidR="006A3CD0" w14:paraId="7526ABA4" w14:textId="77777777" w:rsidTr="6C57161A">
        <w:tc>
          <w:tcPr>
            <w:tcW w:w="5355" w:type="dxa"/>
          </w:tcPr>
          <w:p w14:paraId="49E98E36" w14:textId="77777777" w:rsidR="006A3CD0" w:rsidRDefault="006A3CD0" w:rsidP="00C64F7B">
            <w:r>
              <w:t>Other</w:t>
            </w:r>
          </w:p>
        </w:tc>
        <w:tc>
          <w:tcPr>
            <w:tcW w:w="3661" w:type="dxa"/>
          </w:tcPr>
          <w:p w14:paraId="200183B6" w14:textId="77777777" w:rsidR="006A3CD0" w:rsidRDefault="006A3CD0" w:rsidP="00C64F7B"/>
        </w:tc>
      </w:tr>
      <w:tr w:rsidR="006A3CD0" w14:paraId="34CCC7A4" w14:textId="77777777" w:rsidTr="6C57161A">
        <w:tc>
          <w:tcPr>
            <w:tcW w:w="5355" w:type="dxa"/>
          </w:tcPr>
          <w:p w14:paraId="67939A34" w14:textId="77777777" w:rsidR="006A3CD0" w:rsidRDefault="006A3CD0" w:rsidP="00C64F7B">
            <w:r>
              <w:t>Contingency</w:t>
            </w:r>
          </w:p>
        </w:tc>
        <w:tc>
          <w:tcPr>
            <w:tcW w:w="3661" w:type="dxa"/>
          </w:tcPr>
          <w:p w14:paraId="248F9ED3" w14:textId="77777777" w:rsidR="006A3CD0" w:rsidRDefault="006A3CD0" w:rsidP="00C64F7B"/>
        </w:tc>
      </w:tr>
      <w:tr w:rsidR="6C57161A" w14:paraId="170E13BF" w14:textId="77777777" w:rsidTr="6C57161A">
        <w:trPr>
          <w:trHeight w:val="300"/>
        </w:trPr>
        <w:tc>
          <w:tcPr>
            <w:tcW w:w="5355" w:type="dxa"/>
          </w:tcPr>
          <w:p w14:paraId="603C2F54" w14:textId="57EB1F31" w:rsidR="394268E7" w:rsidRDefault="394268E7" w:rsidP="6C57161A">
            <w:r>
              <w:t>TOTAL CAPITALISATION</w:t>
            </w:r>
          </w:p>
        </w:tc>
        <w:tc>
          <w:tcPr>
            <w:tcW w:w="3661" w:type="dxa"/>
          </w:tcPr>
          <w:p w14:paraId="2D740C26" w14:textId="767513A1" w:rsidR="6C57161A" w:rsidRDefault="6C57161A" w:rsidP="6C57161A"/>
        </w:tc>
      </w:tr>
    </w:tbl>
    <w:p w14:paraId="2164D556" w14:textId="0AB52B3D" w:rsidR="6C57161A" w:rsidRDefault="6C57161A" w:rsidP="6C57161A">
      <w:pPr>
        <w:pStyle w:val="ListParagraph"/>
      </w:pPr>
    </w:p>
    <w:p w14:paraId="1F101B27" w14:textId="118D363A" w:rsidR="006A3CD0" w:rsidRDefault="006A3CD0" w:rsidP="00BE1312">
      <w:pPr>
        <w:pStyle w:val="ListParagraph"/>
        <w:numPr>
          <w:ilvl w:val="0"/>
          <w:numId w:val="1"/>
        </w:numPr>
      </w:pPr>
      <w:r w:rsidRPr="00801AB1">
        <w:rPr>
          <w:b/>
          <w:bCs/>
          <w:highlight w:val="yellow"/>
        </w:rPr>
        <w:t>[NEW SHOW</w:t>
      </w:r>
      <w:r w:rsidR="00F53B03">
        <w:rPr>
          <w:b/>
          <w:bCs/>
          <w:highlight w:val="yellow"/>
        </w:rPr>
        <w:t>S</w:t>
      </w:r>
      <w:r w:rsidRPr="00801AB1">
        <w:rPr>
          <w:b/>
          <w:bCs/>
          <w:highlight w:val="yellow"/>
        </w:rPr>
        <w:t>]</w:t>
      </w:r>
      <w:r>
        <w:rPr>
          <w:b/>
          <w:bCs/>
          <w:u w:val="single"/>
        </w:rPr>
        <w:t xml:space="preserve"> </w:t>
      </w:r>
      <w:r>
        <w:t>How much did you/do you expect to claim back as TTR?</w:t>
      </w:r>
    </w:p>
    <w:p w14:paraId="47EE7638" w14:textId="77777777" w:rsidR="006A3CD0" w:rsidRDefault="006A3CD0" w:rsidP="00BE1312">
      <w:pPr>
        <w:pStyle w:val="ListParagraph"/>
        <w:numPr>
          <w:ilvl w:val="0"/>
          <w:numId w:val="1"/>
        </w:numPr>
      </w:pPr>
      <w:r w:rsidRPr="00801AB1">
        <w:rPr>
          <w:b/>
          <w:bCs/>
          <w:highlight w:val="yellow"/>
        </w:rPr>
        <w:t>[NEW SHOWS]</w:t>
      </w:r>
      <w:r>
        <w:t xml:space="preserve"> How much capitalisation for production costs were received from each of the following sources (£)</w:t>
      </w:r>
    </w:p>
    <w:p w14:paraId="223A0E06" w14:textId="77777777" w:rsidR="006A3CD0" w:rsidRDefault="006A3CD0" w:rsidP="006A3CD0">
      <w:pPr>
        <w:pStyle w:val="ListParagraph"/>
        <w:numPr>
          <w:ilvl w:val="0"/>
          <w:numId w:val="2"/>
        </w:numPr>
      </w:pPr>
      <w:r>
        <w:t>Direct from producer:</w:t>
      </w:r>
    </w:p>
    <w:p w14:paraId="2838C131" w14:textId="77777777" w:rsidR="006A3CD0" w:rsidRDefault="006A3CD0" w:rsidP="006A3CD0">
      <w:pPr>
        <w:pStyle w:val="ListParagraph"/>
        <w:numPr>
          <w:ilvl w:val="0"/>
          <w:numId w:val="2"/>
        </w:numPr>
      </w:pPr>
      <w:r>
        <w:lastRenderedPageBreak/>
        <w:t>Direct from venue:</w:t>
      </w:r>
    </w:p>
    <w:p w14:paraId="24583371" w14:textId="77777777" w:rsidR="006A3CD0" w:rsidRDefault="006A3CD0" w:rsidP="006A3CD0">
      <w:pPr>
        <w:pStyle w:val="ListParagraph"/>
        <w:numPr>
          <w:ilvl w:val="0"/>
          <w:numId w:val="2"/>
        </w:numPr>
      </w:pPr>
      <w:r>
        <w:t>Public funding:</w:t>
      </w:r>
    </w:p>
    <w:p w14:paraId="0D12534D" w14:textId="795FA493" w:rsidR="5C1128AF" w:rsidRDefault="5C1128AF" w:rsidP="6C57161A">
      <w:pPr>
        <w:pStyle w:val="ListParagraph"/>
        <w:numPr>
          <w:ilvl w:val="0"/>
          <w:numId w:val="2"/>
        </w:numPr>
      </w:pPr>
      <w:r>
        <w:t>Sponsorship:</w:t>
      </w:r>
    </w:p>
    <w:p w14:paraId="66BA4A31" w14:textId="6F00CCF6" w:rsidR="006A3CD0" w:rsidRDefault="0040479D" w:rsidP="006A3CD0">
      <w:pPr>
        <w:pStyle w:val="ListParagraph"/>
        <w:numPr>
          <w:ilvl w:val="0"/>
          <w:numId w:val="2"/>
        </w:numPr>
      </w:pPr>
      <w:r>
        <w:t>I</w:t>
      </w:r>
      <w:r w:rsidR="006A3CD0">
        <w:t>nvestors:</w:t>
      </w:r>
    </w:p>
    <w:p w14:paraId="13BD3955" w14:textId="77777777" w:rsidR="006A3CD0" w:rsidRPr="00D8246E" w:rsidRDefault="006A3CD0" w:rsidP="006A3CD0">
      <w:pPr>
        <w:pStyle w:val="ListParagraph"/>
        <w:numPr>
          <w:ilvl w:val="0"/>
          <w:numId w:val="2"/>
        </w:numPr>
        <w:rPr>
          <w:i/>
          <w:iCs/>
        </w:rPr>
      </w:pPr>
      <w:r w:rsidRPr="00D8246E">
        <w:rPr>
          <w:i/>
          <w:iCs/>
        </w:rPr>
        <w:t>Of which, international investors:</w:t>
      </w:r>
    </w:p>
    <w:p w14:paraId="5D4D2B33" w14:textId="77777777" w:rsidR="006A3CD0" w:rsidRDefault="006A3CD0" w:rsidP="006A3CD0">
      <w:pPr>
        <w:pStyle w:val="ListParagraph"/>
        <w:numPr>
          <w:ilvl w:val="0"/>
          <w:numId w:val="2"/>
        </w:numPr>
      </w:pPr>
      <w:r>
        <w:t>Charitable trusts:</w:t>
      </w:r>
    </w:p>
    <w:p w14:paraId="5C28D91D" w14:textId="23D7B9E1" w:rsidR="00544CD1" w:rsidRDefault="00544CD1" w:rsidP="006A3CD0">
      <w:pPr>
        <w:pStyle w:val="ListParagraph"/>
        <w:numPr>
          <w:ilvl w:val="0"/>
          <w:numId w:val="2"/>
        </w:numPr>
      </w:pPr>
      <w:r>
        <w:t xml:space="preserve">Loans: </w:t>
      </w:r>
    </w:p>
    <w:p w14:paraId="5197A3CF" w14:textId="1B1DC031" w:rsidR="00544CD1" w:rsidRPr="00334C71" w:rsidRDefault="00334C71" w:rsidP="006A3CD0">
      <w:pPr>
        <w:pStyle w:val="ListParagraph"/>
        <w:numPr>
          <w:ilvl w:val="0"/>
          <w:numId w:val="2"/>
        </w:numPr>
        <w:rPr>
          <w:i/>
          <w:iCs/>
        </w:rPr>
      </w:pPr>
      <w:r w:rsidRPr="00334C71">
        <w:rPr>
          <w:i/>
          <w:iCs/>
        </w:rPr>
        <w:t>Of which,</w:t>
      </w:r>
      <w:r>
        <w:rPr>
          <w:i/>
          <w:iCs/>
        </w:rPr>
        <w:t xml:space="preserve"> loans</w:t>
      </w:r>
      <w:r w:rsidRPr="00334C71">
        <w:rPr>
          <w:i/>
          <w:iCs/>
        </w:rPr>
        <w:t xml:space="preserve"> against TTR:</w:t>
      </w:r>
    </w:p>
    <w:p w14:paraId="747F1BA4" w14:textId="77777777" w:rsidR="006A3CD0" w:rsidRDefault="006A3CD0" w:rsidP="006A3CD0">
      <w:pPr>
        <w:pStyle w:val="ListParagraph"/>
        <w:numPr>
          <w:ilvl w:val="0"/>
          <w:numId w:val="2"/>
        </w:numPr>
      </w:pPr>
      <w:r>
        <w:t xml:space="preserve">Other: </w:t>
      </w:r>
    </w:p>
    <w:p w14:paraId="21335D62" w14:textId="77777777" w:rsidR="00F53B03" w:rsidRDefault="00F53B03" w:rsidP="00F53B03"/>
    <w:p w14:paraId="69FB155A" w14:textId="6ACA7E84" w:rsidR="00F53B03" w:rsidRPr="00F53B03" w:rsidRDefault="00F53B03" w:rsidP="00F53B03">
      <w:pPr>
        <w:pStyle w:val="ListParagraph"/>
        <w:numPr>
          <w:ilvl w:val="0"/>
          <w:numId w:val="1"/>
        </w:numPr>
      </w:pPr>
      <w:r w:rsidRPr="00801AB1">
        <w:rPr>
          <w:b/>
          <w:bCs/>
          <w:highlight w:val="yellow"/>
        </w:rPr>
        <w:t>[NEW SHOWS]</w:t>
      </w:r>
      <w:r>
        <w:rPr>
          <w:b/>
          <w:bCs/>
        </w:rPr>
        <w:t xml:space="preserve"> H</w:t>
      </w:r>
      <w:r w:rsidRPr="00F53B03">
        <w:rPr>
          <w:b/>
          <w:bCs/>
        </w:rPr>
        <w:t xml:space="preserve">ow much </w:t>
      </w:r>
      <w:r>
        <w:rPr>
          <w:b/>
          <w:bCs/>
        </w:rPr>
        <w:t>wa</w:t>
      </w:r>
      <w:r w:rsidRPr="00F53B03">
        <w:rPr>
          <w:b/>
          <w:bCs/>
        </w:rPr>
        <w:t>s financed by your organisation and how much by external partnership?</w:t>
      </w:r>
    </w:p>
    <w:p w14:paraId="49E358A7" w14:textId="37F1D7E5" w:rsidR="00F53B03" w:rsidRPr="00F53B03" w:rsidRDefault="00F53B03" w:rsidP="00F53B03">
      <w:pPr>
        <w:pStyle w:val="ListParagraph"/>
        <w:numPr>
          <w:ilvl w:val="1"/>
          <w:numId w:val="1"/>
        </w:numPr>
      </w:pPr>
      <w:r w:rsidRPr="00F53B03">
        <w:t xml:space="preserve">Your organisation: </w:t>
      </w:r>
    </w:p>
    <w:p w14:paraId="5CC7F73B" w14:textId="5E96309E" w:rsidR="00F53B03" w:rsidRPr="00F53B03" w:rsidRDefault="00F53B03" w:rsidP="00F53B03">
      <w:pPr>
        <w:pStyle w:val="ListParagraph"/>
        <w:numPr>
          <w:ilvl w:val="1"/>
          <w:numId w:val="1"/>
        </w:numPr>
      </w:pPr>
      <w:r w:rsidRPr="00F53B03">
        <w:t>External partnership:</w:t>
      </w:r>
    </w:p>
    <w:p w14:paraId="4B5453CB" w14:textId="77777777" w:rsidR="006A3CD0" w:rsidRDefault="006A3CD0" w:rsidP="006A3CD0">
      <w:pPr>
        <w:pStyle w:val="ListParagraph"/>
      </w:pPr>
    </w:p>
    <w:p w14:paraId="7D1F7E44" w14:textId="77777777" w:rsidR="006A3CD0" w:rsidRPr="00251662" w:rsidRDefault="006A3CD0" w:rsidP="00BE1312">
      <w:pPr>
        <w:pStyle w:val="ListParagraph"/>
        <w:numPr>
          <w:ilvl w:val="0"/>
          <w:numId w:val="1"/>
        </w:numPr>
        <w:rPr>
          <w:b/>
          <w:bCs/>
        </w:rPr>
      </w:pPr>
      <w:r w:rsidRPr="00251662">
        <w:rPr>
          <w:b/>
          <w:bCs/>
          <w:highlight w:val="yellow"/>
        </w:rPr>
        <w:t>[ALL SHOWS]</w:t>
      </w:r>
      <w:r>
        <w:rPr>
          <w:b/>
          <w:bCs/>
        </w:rPr>
        <w:t xml:space="preserve"> </w:t>
      </w:r>
      <w:r w:rsidRPr="00251662">
        <w:rPr>
          <w:b/>
          <w:bCs/>
        </w:rPr>
        <w:t>Running costs</w:t>
      </w:r>
    </w:p>
    <w:tbl>
      <w:tblPr>
        <w:tblStyle w:val="TableGrid"/>
        <w:tblW w:w="0" w:type="auto"/>
        <w:tblLook w:val="04A0" w:firstRow="1" w:lastRow="0" w:firstColumn="1" w:lastColumn="0" w:noHBand="0" w:noVBand="1"/>
      </w:tblPr>
      <w:tblGrid>
        <w:gridCol w:w="4508"/>
        <w:gridCol w:w="4508"/>
      </w:tblGrid>
      <w:tr w:rsidR="006A3CD0" w14:paraId="66A13A1F" w14:textId="77777777" w:rsidTr="6C57161A">
        <w:tc>
          <w:tcPr>
            <w:tcW w:w="4508" w:type="dxa"/>
          </w:tcPr>
          <w:p w14:paraId="3C3BE9A5" w14:textId="77777777" w:rsidR="006A3CD0" w:rsidRDefault="006A3CD0" w:rsidP="00C64F7B">
            <w:r>
              <w:t>Salaries</w:t>
            </w:r>
          </w:p>
        </w:tc>
        <w:tc>
          <w:tcPr>
            <w:tcW w:w="4508" w:type="dxa"/>
          </w:tcPr>
          <w:p w14:paraId="617F2AFE" w14:textId="77777777" w:rsidR="006A3CD0" w:rsidRDefault="006A3CD0" w:rsidP="00C64F7B"/>
        </w:tc>
      </w:tr>
      <w:tr w:rsidR="006A3CD0" w14:paraId="626F5615" w14:textId="77777777" w:rsidTr="6C57161A">
        <w:tc>
          <w:tcPr>
            <w:tcW w:w="4508" w:type="dxa"/>
          </w:tcPr>
          <w:p w14:paraId="523FAE06" w14:textId="77777777" w:rsidR="006A3CD0" w:rsidRDefault="006A3CD0" w:rsidP="00C64F7B">
            <w:r>
              <w:t>Fees, guarantees and retainers</w:t>
            </w:r>
          </w:p>
        </w:tc>
        <w:tc>
          <w:tcPr>
            <w:tcW w:w="4508" w:type="dxa"/>
          </w:tcPr>
          <w:p w14:paraId="7003F232" w14:textId="77777777" w:rsidR="006A3CD0" w:rsidRDefault="006A3CD0" w:rsidP="00C64F7B"/>
        </w:tc>
      </w:tr>
      <w:tr w:rsidR="006A3CD0" w14:paraId="02E7ADDB" w14:textId="77777777" w:rsidTr="6C57161A">
        <w:tc>
          <w:tcPr>
            <w:tcW w:w="4508" w:type="dxa"/>
          </w:tcPr>
          <w:p w14:paraId="64464F73" w14:textId="77777777" w:rsidR="006A3CD0" w:rsidRDefault="006A3CD0" w:rsidP="00C64F7B">
            <w:r>
              <w:t>Physical Hires</w:t>
            </w:r>
          </w:p>
        </w:tc>
        <w:tc>
          <w:tcPr>
            <w:tcW w:w="4508" w:type="dxa"/>
          </w:tcPr>
          <w:p w14:paraId="7862D739" w14:textId="77777777" w:rsidR="006A3CD0" w:rsidRDefault="006A3CD0" w:rsidP="00C64F7B"/>
        </w:tc>
      </w:tr>
      <w:tr w:rsidR="006A3CD0" w14:paraId="553C3787" w14:textId="77777777" w:rsidTr="6C57161A">
        <w:trPr>
          <w:trHeight w:val="132"/>
        </w:trPr>
        <w:tc>
          <w:tcPr>
            <w:tcW w:w="4508" w:type="dxa"/>
          </w:tcPr>
          <w:p w14:paraId="0D055FB0" w14:textId="77777777" w:rsidR="006A3CD0" w:rsidRPr="001D5D62" w:rsidRDefault="006A3CD0" w:rsidP="00C64F7B">
            <w:r>
              <w:t>Travel and Accommodation</w:t>
            </w:r>
          </w:p>
        </w:tc>
        <w:tc>
          <w:tcPr>
            <w:tcW w:w="4508" w:type="dxa"/>
          </w:tcPr>
          <w:p w14:paraId="22348E1A" w14:textId="77777777" w:rsidR="006A3CD0" w:rsidRDefault="006A3CD0" w:rsidP="00C64F7B"/>
        </w:tc>
      </w:tr>
      <w:tr w:rsidR="006A3CD0" w14:paraId="7A2C60CD" w14:textId="77777777" w:rsidTr="6C57161A">
        <w:tc>
          <w:tcPr>
            <w:tcW w:w="4508" w:type="dxa"/>
          </w:tcPr>
          <w:p w14:paraId="022B1A90" w14:textId="77777777" w:rsidR="006A3CD0" w:rsidRDefault="006A3CD0" w:rsidP="00C64F7B">
            <w:r>
              <w:t>Move costs</w:t>
            </w:r>
          </w:p>
        </w:tc>
        <w:tc>
          <w:tcPr>
            <w:tcW w:w="4508" w:type="dxa"/>
          </w:tcPr>
          <w:p w14:paraId="4AA6C04F" w14:textId="77777777" w:rsidR="006A3CD0" w:rsidRDefault="006A3CD0" w:rsidP="00C64F7B"/>
        </w:tc>
      </w:tr>
      <w:tr w:rsidR="006A3CD0" w14:paraId="348F5005" w14:textId="77777777" w:rsidTr="6C57161A">
        <w:tc>
          <w:tcPr>
            <w:tcW w:w="4508" w:type="dxa"/>
          </w:tcPr>
          <w:p w14:paraId="138AA1F8" w14:textId="77777777" w:rsidR="006A3CD0" w:rsidRDefault="006A3CD0" w:rsidP="00C64F7B">
            <w:r>
              <w:t>Theatre costs</w:t>
            </w:r>
          </w:p>
        </w:tc>
        <w:tc>
          <w:tcPr>
            <w:tcW w:w="4508" w:type="dxa"/>
          </w:tcPr>
          <w:p w14:paraId="4874668F" w14:textId="77777777" w:rsidR="006A3CD0" w:rsidRDefault="006A3CD0" w:rsidP="00C64F7B"/>
        </w:tc>
      </w:tr>
      <w:tr w:rsidR="006A3CD0" w14:paraId="078998F0" w14:textId="77777777" w:rsidTr="6C57161A">
        <w:tc>
          <w:tcPr>
            <w:tcW w:w="4508" w:type="dxa"/>
          </w:tcPr>
          <w:p w14:paraId="78FDA202" w14:textId="77777777" w:rsidR="006A3CD0" w:rsidRDefault="006A3CD0" w:rsidP="00C64F7B">
            <w:r>
              <w:t>Advertising and Marketing</w:t>
            </w:r>
          </w:p>
        </w:tc>
        <w:tc>
          <w:tcPr>
            <w:tcW w:w="4508" w:type="dxa"/>
          </w:tcPr>
          <w:p w14:paraId="353D30E5" w14:textId="77777777" w:rsidR="006A3CD0" w:rsidRDefault="006A3CD0" w:rsidP="00C64F7B"/>
        </w:tc>
      </w:tr>
      <w:tr w:rsidR="006A3CD0" w14:paraId="483ABD14" w14:textId="77777777" w:rsidTr="6C57161A">
        <w:tc>
          <w:tcPr>
            <w:tcW w:w="4508" w:type="dxa"/>
          </w:tcPr>
          <w:p w14:paraId="44BCD733" w14:textId="77777777" w:rsidR="006A3CD0" w:rsidRDefault="006A3CD0" w:rsidP="00C64F7B">
            <w:r>
              <w:t>General administration</w:t>
            </w:r>
          </w:p>
        </w:tc>
        <w:tc>
          <w:tcPr>
            <w:tcW w:w="4508" w:type="dxa"/>
          </w:tcPr>
          <w:p w14:paraId="1B989938" w14:textId="77777777" w:rsidR="006A3CD0" w:rsidRDefault="006A3CD0" w:rsidP="00C64F7B"/>
        </w:tc>
      </w:tr>
      <w:tr w:rsidR="006A3CD0" w14:paraId="2B1CA7B4" w14:textId="77777777" w:rsidTr="6C57161A">
        <w:tc>
          <w:tcPr>
            <w:tcW w:w="4508" w:type="dxa"/>
          </w:tcPr>
          <w:p w14:paraId="107489E7" w14:textId="77777777" w:rsidR="006A3CD0" w:rsidRDefault="006A3CD0" w:rsidP="00C64F7B">
            <w:r>
              <w:t>Other</w:t>
            </w:r>
          </w:p>
        </w:tc>
        <w:tc>
          <w:tcPr>
            <w:tcW w:w="4508" w:type="dxa"/>
          </w:tcPr>
          <w:p w14:paraId="61DB0A07" w14:textId="77777777" w:rsidR="006A3CD0" w:rsidRDefault="006A3CD0" w:rsidP="00C64F7B"/>
        </w:tc>
      </w:tr>
      <w:tr w:rsidR="006A3CD0" w14:paraId="5BA96A45" w14:textId="77777777" w:rsidTr="6C57161A">
        <w:tc>
          <w:tcPr>
            <w:tcW w:w="4508" w:type="dxa"/>
          </w:tcPr>
          <w:p w14:paraId="055A7338" w14:textId="77777777" w:rsidR="006A3CD0" w:rsidRDefault="006A3CD0" w:rsidP="00C64F7B"/>
        </w:tc>
        <w:tc>
          <w:tcPr>
            <w:tcW w:w="4508" w:type="dxa"/>
          </w:tcPr>
          <w:p w14:paraId="7A02E21D" w14:textId="77777777" w:rsidR="006A3CD0" w:rsidRDefault="006A3CD0" w:rsidP="00C64F7B"/>
        </w:tc>
      </w:tr>
      <w:tr w:rsidR="006A3CD0" w14:paraId="57C48E29" w14:textId="77777777" w:rsidTr="6C57161A">
        <w:tc>
          <w:tcPr>
            <w:tcW w:w="4508" w:type="dxa"/>
          </w:tcPr>
          <w:p w14:paraId="0D5EBD19" w14:textId="77777777" w:rsidR="006A3CD0" w:rsidRDefault="006A3CD0" w:rsidP="00C64F7B">
            <w:r>
              <w:t>Royalties</w:t>
            </w:r>
          </w:p>
        </w:tc>
        <w:tc>
          <w:tcPr>
            <w:tcW w:w="4508" w:type="dxa"/>
          </w:tcPr>
          <w:p w14:paraId="06892E5E" w14:textId="77777777" w:rsidR="006A3CD0" w:rsidRDefault="006A3CD0" w:rsidP="00C64F7B"/>
        </w:tc>
      </w:tr>
    </w:tbl>
    <w:p w14:paraId="61E3AB78" w14:textId="77777777" w:rsidR="0018022E" w:rsidRDefault="0018022E"/>
    <w:p w14:paraId="78D76E7E" w14:textId="372287FC" w:rsidR="005312AD" w:rsidRDefault="005312AD" w:rsidP="00BE1312">
      <w:pPr>
        <w:pStyle w:val="ListParagraph"/>
        <w:numPr>
          <w:ilvl w:val="0"/>
          <w:numId w:val="1"/>
        </w:numPr>
        <w:rPr>
          <w:b/>
          <w:bCs/>
        </w:rPr>
      </w:pPr>
      <w:r w:rsidRPr="00251662">
        <w:rPr>
          <w:b/>
          <w:bCs/>
          <w:highlight w:val="yellow"/>
        </w:rPr>
        <w:t>[ALL SHOWS]</w:t>
      </w:r>
      <w:r>
        <w:rPr>
          <w:b/>
          <w:bCs/>
        </w:rPr>
        <w:t xml:space="preserve"> </w:t>
      </w:r>
      <w:r w:rsidRPr="005312AD">
        <w:rPr>
          <w:b/>
          <w:bCs/>
        </w:rPr>
        <w:t>Have investors recouped their investment?</w:t>
      </w:r>
    </w:p>
    <w:p w14:paraId="5BF8BCAE" w14:textId="77777777" w:rsidR="000C735A" w:rsidRPr="000C735A" w:rsidRDefault="000C735A" w:rsidP="00B7044A">
      <w:pPr>
        <w:pStyle w:val="ListParagraph"/>
        <w:numPr>
          <w:ilvl w:val="1"/>
          <w:numId w:val="4"/>
        </w:numPr>
      </w:pPr>
      <w:r w:rsidRPr="000C735A">
        <w:t>Yes</w:t>
      </w:r>
    </w:p>
    <w:p w14:paraId="706B4230" w14:textId="77777777" w:rsidR="000C735A" w:rsidRPr="000C735A" w:rsidRDefault="000C735A" w:rsidP="00B7044A">
      <w:pPr>
        <w:pStyle w:val="ListParagraph"/>
        <w:numPr>
          <w:ilvl w:val="1"/>
          <w:numId w:val="4"/>
        </w:numPr>
      </w:pPr>
      <w:r w:rsidRPr="000C735A">
        <w:t>Show still running – not yet recouped but recoupment is likely</w:t>
      </w:r>
    </w:p>
    <w:p w14:paraId="5DD7299E" w14:textId="77777777" w:rsidR="000C735A" w:rsidRPr="000C735A" w:rsidRDefault="000C735A" w:rsidP="00B7044A">
      <w:pPr>
        <w:pStyle w:val="ListParagraph"/>
        <w:numPr>
          <w:ilvl w:val="1"/>
          <w:numId w:val="4"/>
        </w:numPr>
      </w:pPr>
      <w:r w:rsidRPr="000C735A">
        <w:t>Show still running – not yet recouped but recoupment is not likely</w:t>
      </w:r>
    </w:p>
    <w:p w14:paraId="4589901B" w14:textId="226467BE" w:rsidR="000C735A" w:rsidRPr="000C735A" w:rsidRDefault="000C735A" w:rsidP="00B7044A">
      <w:pPr>
        <w:pStyle w:val="ListParagraph"/>
        <w:numPr>
          <w:ilvl w:val="1"/>
          <w:numId w:val="4"/>
        </w:numPr>
      </w:pPr>
      <w:r w:rsidRPr="000C735A">
        <w:t>No, the show has closed without full recoupment</w:t>
      </w:r>
    </w:p>
    <w:p w14:paraId="27FD9CCB" w14:textId="00032A1C" w:rsidR="2E89A02A" w:rsidRPr="00181ED9" w:rsidRDefault="2E89A02A" w:rsidP="7C7E1B93">
      <w:pPr>
        <w:pStyle w:val="ListParagraph"/>
        <w:numPr>
          <w:ilvl w:val="1"/>
          <w:numId w:val="4"/>
        </w:numPr>
      </w:pPr>
      <w:r w:rsidRPr="00181ED9">
        <w:t>Not applicable</w:t>
      </w:r>
    </w:p>
    <w:p w14:paraId="1DDE103A" w14:textId="77777777" w:rsidR="007F41AC" w:rsidRDefault="007F41AC" w:rsidP="007F41AC">
      <w:pPr>
        <w:pStyle w:val="Heading2"/>
        <w:rPr>
          <w:highlight w:val="yellow"/>
        </w:rPr>
      </w:pPr>
      <w:r w:rsidRPr="5E935DF6">
        <w:rPr>
          <w:b/>
          <w:bCs/>
          <w:sz w:val="28"/>
          <w:szCs w:val="28"/>
          <w:u w:val="single"/>
        </w:rPr>
        <w:t>T</w:t>
      </w:r>
      <w:r>
        <w:rPr>
          <w:b/>
          <w:bCs/>
          <w:sz w:val="28"/>
          <w:szCs w:val="28"/>
          <w:u w:val="single"/>
        </w:rPr>
        <w:t>hank you</w:t>
      </w:r>
      <w:r>
        <w:t xml:space="preserve"> </w:t>
      </w:r>
    </w:p>
    <w:p w14:paraId="6B2143FB" w14:textId="77777777" w:rsidR="007F41AC" w:rsidRDefault="007F41AC" w:rsidP="007F41AC">
      <w:r>
        <w:t>Thank you for taking the time to complete the 2025 SOLT &amp; UK Theatre Annual Survey.</w:t>
      </w:r>
    </w:p>
    <w:p w14:paraId="6539E372" w14:textId="2976B494" w:rsidR="005312AD" w:rsidRDefault="007F41AC" w:rsidP="00481770">
      <w:pPr>
        <w:jc w:val="center"/>
      </w:pPr>
      <w:r>
        <w:t xml:space="preserve">Please submit your response at: </w:t>
      </w:r>
      <w:hyperlink r:id="rId18" w:tgtFrame="_blank" w:tooltip="https://www.surveymonkey.com/r/soltuktmembersurvey2025producers" w:history="1">
        <w:r w:rsidR="003C0353" w:rsidRPr="007C7DDC">
          <w:rPr>
            <w:rStyle w:val="Hyperlink"/>
            <w:i/>
            <w:iCs/>
          </w:rPr>
          <w:t>https://www.surveymonkey.com/r/SOLTUKTMemberSurvey2025Producers</w:t>
        </w:r>
      </w:hyperlink>
    </w:p>
    <w:sectPr w:rsidR="005312AD">
      <w:head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BA223" w14:textId="77777777" w:rsidR="00481770" w:rsidRDefault="00481770" w:rsidP="00481770">
      <w:pPr>
        <w:spacing w:after="0" w:line="240" w:lineRule="auto"/>
      </w:pPr>
      <w:r>
        <w:separator/>
      </w:r>
    </w:p>
  </w:endnote>
  <w:endnote w:type="continuationSeparator" w:id="0">
    <w:p w14:paraId="16CF8B70" w14:textId="77777777" w:rsidR="00481770" w:rsidRDefault="00481770" w:rsidP="00481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6CF9E" w14:textId="77777777" w:rsidR="00481770" w:rsidRDefault="00481770" w:rsidP="00481770">
      <w:pPr>
        <w:spacing w:after="0" w:line="240" w:lineRule="auto"/>
      </w:pPr>
      <w:r>
        <w:separator/>
      </w:r>
    </w:p>
  </w:footnote>
  <w:footnote w:type="continuationSeparator" w:id="0">
    <w:p w14:paraId="25FB2CBB" w14:textId="77777777" w:rsidR="00481770" w:rsidRDefault="00481770" w:rsidP="004817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EDFF4" w14:textId="6F00BD9B" w:rsidR="00481770" w:rsidRDefault="00481770">
    <w:pPr>
      <w:pStyle w:val="Header"/>
    </w:pPr>
    <w:r>
      <w:rPr>
        <w:i/>
        <w:iCs/>
        <w:noProof/>
      </w:rPr>
      <w:drawing>
        <wp:inline distT="0" distB="0" distL="0" distR="0" wp14:anchorId="0A76D3EE" wp14:editId="0BAD053D">
          <wp:extent cx="1184015" cy="514350"/>
          <wp:effectExtent l="0" t="0" r="0" b="0"/>
          <wp:docPr id="137638454" name="Picture 1" descr="A black and purple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38454" name="Picture 1" descr="A black and purple sign&#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202801" cy="5225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657B2"/>
    <w:multiLevelType w:val="hybridMultilevel"/>
    <w:tmpl w:val="116A5016"/>
    <w:lvl w:ilvl="0" w:tplc="FFFFFFFF">
      <w:start w:val="1"/>
      <w:numFmt w:val="decimal"/>
      <w:lvlText w:val="%1."/>
      <w:lvlJc w:val="left"/>
      <w:pPr>
        <w:ind w:left="720" w:hanging="360"/>
      </w:pPr>
      <w:rPr>
        <w:b/>
        <w:bCs/>
      </w:rPr>
    </w:lvl>
    <w:lvl w:ilvl="1" w:tplc="FFFFFFFF">
      <w:start w:val="1"/>
      <w:numFmt w:val="lowerLetter"/>
      <w:lvlText w:val="%2."/>
      <w:lvlJc w:val="left"/>
      <w:pPr>
        <w:ind w:left="1353" w:hanging="360"/>
      </w:pPr>
      <w:rPr>
        <w:b/>
        <w:bCs/>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9562040"/>
    <w:multiLevelType w:val="hybridMultilevel"/>
    <w:tmpl w:val="69A67A02"/>
    <w:lvl w:ilvl="0" w:tplc="6182422A">
      <w:start w:val="1"/>
      <w:numFmt w:val="decimal"/>
      <w:lvlText w:val="%1."/>
      <w:lvlJc w:val="left"/>
      <w:pPr>
        <w:ind w:left="720" w:hanging="360"/>
      </w:pPr>
      <w:rPr>
        <w:b/>
        <w:bCs/>
      </w:rPr>
    </w:lvl>
    <w:lvl w:ilvl="1" w:tplc="62A6FCF0">
      <w:start w:val="1"/>
      <w:numFmt w:val="lowerLetter"/>
      <w:lvlText w:val="%2."/>
      <w:lvlJc w:val="left"/>
      <w:pPr>
        <w:ind w:left="1353" w:hanging="360"/>
      </w:pPr>
      <w:rPr>
        <w:b/>
        <w:bCs/>
        <w:i w:val="0"/>
        <w:i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D1C6F91"/>
    <w:multiLevelType w:val="hybridMultilevel"/>
    <w:tmpl w:val="396E8362"/>
    <w:lvl w:ilvl="0" w:tplc="08090019">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6A4E129C"/>
    <w:multiLevelType w:val="hybridMultilevel"/>
    <w:tmpl w:val="FC8E74FC"/>
    <w:lvl w:ilvl="0" w:tplc="FFFFFFFF">
      <w:start w:val="1"/>
      <w:numFmt w:val="decimal"/>
      <w:lvlText w:val="%1."/>
      <w:lvlJc w:val="left"/>
      <w:pPr>
        <w:ind w:left="720" w:hanging="360"/>
      </w:pPr>
      <w:rPr>
        <w:b/>
        <w:bCs/>
      </w:rPr>
    </w:lvl>
    <w:lvl w:ilvl="1" w:tplc="FFFFFFFF">
      <w:start w:val="1"/>
      <w:numFmt w:val="lowerLetter"/>
      <w:lvlText w:val="%2."/>
      <w:lvlJc w:val="left"/>
      <w:pPr>
        <w:ind w:left="1353" w:hanging="360"/>
      </w:pPr>
      <w:rPr>
        <w:b/>
        <w:bCs/>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24937682">
    <w:abstractNumId w:val="1"/>
  </w:num>
  <w:num w:numId="2" w16cid:durableId="868028684">
    <w:abstractNumId w:val="2"/>
  </w:num>
  <w:num w:numId="3" w16cid:durableId="101921731">
    <w:abstractNumId w:val="0"/>
  </w:num>
  <w:num w:numId="4" w16cid:durableId="4354435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95B"/>
    <w:rsid w:val="00026127"/>
    <w:rsid w:val="00087608"/>
    <w:rsid w:val="000913F7"/>
    <w:rsid w:val="000B482D"/>
    <w:rsid w:val="000C735A"/>
    <w:rsid w:val="0011795B"/>
    <w:rsid w:val="00131D83"/>
    <w:rsid w:val="0018022E"/>
    <w:rsid w:val="00181ED9"/>
    <w:rsid w:val="00250B72"/>
    <w:rsid w:val="00266068"/>
    <w:rsid w:val="0027478F"/>
    <w:rsid w:val="0030487B"/>
    <w:rsid w:val="00334C71"/>
    <w:rsid w:val="003A7AA2"/>
    <w:rsid w:val="003C0353"/>
    <w:rsid w:val="003F4B7E"/>
    <w:rsid w:val="003F7D67"/>
    <w:rsid w:val="0040479D"/>
    <w:rsid w:val="00467635"/>
    <w:rsid w:val="00481770"/>
    <w:rsid w:val="005312AD"/>
    <w:rsid w:val="00544CD1"/>
    <w:rsid w:val="00564BAD"/>
    <w:rsid w:val="005769B6"/>
    <w:rsid w:val="005F0177"/>
    <w:rsid w:val="005F544B"/>
    <w:rsid w:val="006902E5"/>
    <w:rsid w:val="006A3CD0"/>
    <w:rsid w:val="006C0670"/>
    <w:rsid w:val="006D7FDF"/>
    <w:rsid w:val="007013D2"/>
    <w:rsid w:val="007035FC"/>
    <w:rsid w:val="007310B9"/>
    <w:rsid w:val="00733283"/>
    <w:rsid w:val="00792985"/>
    <w:rsid w:val="007C7DDC"/>
    <w:rsid w:val="007F2A71"/>
    <w:rsid w:val="007F41AC"/>
    <w:rsid w:val="007F7D91"/>
    <w:rsid w:val="00836A79"/>
    <w:rsid w:val="00854C99"/>
    <w:rsid w:val="00885A01"/>
    <w:rsid w:val="008E430D"/>
    <w:rsid w:val="00910B3B"/>
    <w:rsid w:val="00951EA6"/>
    <w:rsid w:val="00964B8A"/>
    <w:rsid w:val="009B211B"/>
    <w:rsid w:val="009F59AD"/>
    <w:rsid w:val="00A5318D"/>
    <w:rsid w:val="00A56ED1"/>
    <w:rsid w:val="00AC1646"/>
    <w:rsid w:val="00B57095"/>
    <w:rsid w:val="00B7044A"/>
    <w:rsid w:val="00B756FC"/>
    <w:rsid w:val="00BE1312"/>
    <w:rsid w:val="00BE7C96"/>
    <w:rsid w:val="00C27C55"/>
    <w:rsid w:val="00C63B32"/>
    <w:rsid w:val="00C83C04"/>
    <w:rsid w:val="00C94479"/>
    <w:rsid w:val="00D95F00"/>
    <w:rsid w:val="00E065E5"/>
    <w:rsid w:val="00E1632D"/>
    <w:rsid w:val="00EC3DEE"/>
    <w:rsid w:val="00ED4F63"/>
    <w:rsid w:val="00EF03FF"/>
    <w:rsid w:val="00F53B03"/>
    <w:rsid w:val="00F65CE1"/>
    <w:rsid w:val="00FA3AAD"/>
    <w:rsid w:val="0DA13AFE"/>
    <w:rsid w:val="25367A70"/>
    <w:rsid w:val="2CDCA844"/>
    <w:rsid w:val="2E89A02A"/>
    <w:rsid w:val="31C94FC5"/>
    <w:rsid w:val="38287BB4"/>
    <w:rsid w:val="394268E7"/>
    <w:rsid w:val="3F4DE321"/>
    <w:rsid w:val="4B8BDACF"/>
    <w:rsid w:val="5C1128AF"/>
    <w:rsid w:val="5C84C113"/>
    <w:rsid w:val="618F27F0"/>
    <w:rsid w:val="65A02F3A"/>
    <w:rsid w:val="6C57161A"/>
    <w:rsid w:val="7A0665CF"/>
    <w:rsid w:val="7C7E1B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993CF"/>
  <w15:chartTrackingRefBased/>
  <w15:docId w15:val="{6D261443-D9E2-4FF4-9F10-63F8B5FEC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79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179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79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79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79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79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79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79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79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79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179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79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79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79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79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79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79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795B"/>
    <w:rPr>
      <w:rFonts w:eastAsiaTheme="majorEastAsia" w:cstheme="majorBidi"/>
      <w:color w:val="272727" w:themeColor="text1" w:themeTint="D8"/>
    </w:rPr>
  </w:style>
  <w:style w:type="paragraph" w:styleId="Title">
    <w:name w:val="Title"/>
    <w:basedOn w:val="Normal"/>
    <w:next w:val="Normal"/>
    <w:link w:val="TitleChar"/>
    <w:uiPriority w:val="10"/>
    <w:qFormat/>
    <w:rsid w:val="001179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79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79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79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795B"/>
    <w:pPr>
      <w:spacing w:before="160"/>
      <w:jc w:val="center"/>
    </w:pPr>
    <w:rPr>
      <w:i/>
      <w:iCs/>
      <w:color w:val="404040" w:themeColor="text1" w:themeTint="BF"/>
    </w:rPr>
  </w:style>
  <w:style w:type="character" w:customStyle="1" w:styleId="QuoteChar">
    <w:name w:val="Quote Char"/>
    <w:basedOn w:val="DefaultParagraphFont"/>
    <w:link w:val="Quote"/>
    <w:uiPriority w:val="29"/>
    <w:rsid w:val="0011795B"/>
    <w:rPr>
      <w:i/>
      <w:iCs/>
      <w:color w:val="404040" w:themeColor="text1" w:themeTint="BF"/>
    </w:rPr>
  </w:style>
  <w:style w:type="paragraph" w:styleId="ListParagraph">
    <w:name w:val="List Paragraph"/>
    <w:basedOn w:val="Normal"/>
    <w:uiPriority w:val="34"/>
    <w:qFormat/>
    <w:rsid w:val="0011795B"/>
    <w:pPr>
      <w:ind w:left="720"/>
      <w:contextualSpacing/>
    </w:pPr>
  </w:style>
  <w:style w:type="character" w:styleId="IntenseEmphasis">
    <w:name w:val="Intense Emphasis"/>
    <w:basedOn w:val="DefaultParagraphFont"/>
    <w:uiPriority w:val="21"/>
    <w:qFormat/>
    <w:rsid w:val="0011795B"/>
    <w:rPr>
      <w:i/>
      <w:iCs/>
      <w:color w:val="0F4761" w:themeColor="accent1" w:themeShade="BF"/>
    </w:rPr>
  </w:style>
  <w:style w:type="paragraph" w:styleId="IntenseQuote">
    <w:name w:val="Intense Quote"/>
    <w:basedOn w:val="Normal"/>
    <w:next w:val="Normal"/>
    <w:link w:val="IntenseQuoteChar"/>
    <w:uiPriority w:val="30"/>
    <w:qFormat/>
    <w:rsid w:val="001179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795B"/>
    <w:rPr>
      <w:i/>
      <w:iCs/>
      <w:color w:val="0F4761" w:themeColor="accent1" w:themeShade="BF"/>
    </w:rPr>
  </w:style>
  <w:style w:type="character" w:styleId="IntenseReference">
    <w:name w:val="Intense Reference"/>
    <w:basedOn w:val="DefaultParagraphFont"/>
    <w:uiPriority w:val="32"/>
    <w:qFormat/>
    <w:rsid w:val="0011795B"/>
    <w:rPr>
      <w:b/>
      <w:bCs/>
      <w:smallCaps/>
      <w:color w:val="0F4761" w:themeColor="accent1" w:themeShade="BF"/>
      <w:spacing w:val="5"/>
    </w:rPr>
  </w:style>
  <w:style w:type="character" w:styleId="CommentReference">
    <w:name w:val="annotation reference"/>
    <w:basedOn w:val="DefaultParagraphFont"/>
    <w:uiPriority w:val="99"/>
    <w:semiHidden/>
    <w:unhideWhenUsed/>
    <w:rsid w:val="006A3CD0"/>
    <w:rPr>
      <w:sz w:val="16"/>
      <w:szCs w:val="16"/>
    </w:rPr>
  </w:style>
  <w:style w:type="paragraph" w:styleId="CommentText">
    <w:name w:val="annotation text"/>
    <w:basedOn w:val="Normal"/>
    <w:link w:val="CommentTextChar"/>
    <w:uiPriority w:val="99"/>
    <w:unhideWhenUsed/>
    <w:rsid w:val="006A3CD0"/>
    <w:pPr>
      <w:spacing w:line="240" w:lineRule="auto"/>
    </w:pPr>
    <w:rPr>
      <w:sz w:val="20"/>
      <w:szCs w:val="20"/>
    </w:rPr>
  </w:style>
  <w:style w:type="character" w:customStyle="1" w:styleId="CommentTextChar">
    <w:name w:val="Comment Text Char"/>
    <w:basedOn w:val="DefaultParagraphFont"/>
    <w:link w:val="CommentText"/>
    <w:uiPriority w:val="99"/>
    <w:rsid w:val="006A3CD0"/>
    <w:rPr>
      <w:sz w:val="20"/>
      <w:szCs w:val="20"/>
    </w:rPr>
  </w:style>
  <w:style w:type="table" w:styleId="TableGrid">
    <w:name w:val="Table Grid"/>
    <w:basedOn w:val="TableNormal"/>
    <w:uiPriority w:val="39"/>
    <w:rsid w:val="006A3C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A3CD0"/>
    <w:rPr>
      <w:color w:val="467886" w:themeColor="hyperlink"/>
      <w:u w:val="single"/>
    </w:rPr>
  </w:style>
  <w:style w:type="paragraph" w:styleId="CommentSubject">
    <w:name w:val="annotation subject"/>
    <w:basedOn w:val="CommentText"/>
    <w:next w:val="CommentText"/>
    <w:link w:val="CommentSubjectChar"/>
    <w:uiPriority w:val="99"/>
    <w:semiHidden/>
    <w:unhideWhenUsed/>
    <w:rsid w:val="00910B3B"/>
    <w:rPr>
      <w:b/>
      <w:bCs/>
    </w:rPr>
  </w:style>
  <w:style w:type="character" w:customStyle="1" w:styleId="CommentSubjectChar">
    <w:name w:val="Comment Subject Char"/>
    <w:basedOn w:val="CommentTextChar"/>
    <w:link w:val="CommentSubject"/>
    <w:uiPriority w:val="99"/>
    <w:semiHidden/>
    <w:rsid w:val="00910B3B"/>
    <w:rPr>
      <w:b/>
      <w:bCs/>
      <w:sz w:val="20"/>
      <w:szCs w:val="20"/>
    </w:rPr>
  </w:style>
  <w:style w:type="character" w:styleId="UnresolvedMention">
    <w:name w:val="Unresolved Mention"/>
    <w:basedOn w:val="DefaultParagraphFont"/>
    <w:uiPriority w:val="99"/>
    <w:semiHidden/>
    <w:unhideWhenUsed/>
    <w:rsid w:val="00C27C55"/>
    <w:rPr>
      <w:color w:val="605E5C"/>
      <w:shd w:val="clear" w:color="auto" w:fill="E1DFDD"/>
    </w:rPr>
  </w:style>
  <w:style w:type="paragraph" w:styleId="Header">
    <w:name w:val="header"/>
    <w:basedOn w:val="Normal"/>
    <w:link w:val="HeaderChar"/>
    <w:uiPriority w:val="99"/>
    <w:unhideWhenUsed/>
    <w:rsid w:val="004817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1770"/>
  </w:style>
  <w:style w:type="paragraph" w:styleId="Footer">
    <w:name w:val="footer"/>
    <w:basedOn w:val="Normal"/>
    <w:link w:val="FooterChar"/>
    <w:uiPriority w:val="99"/>
    <w:unhideWhenUsed/>
    <w:rsid w:val="004817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17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419581">
      <w:bodyDiv w:val="1"/>
      <w:marLeft w:val="0"/>
      <w:marRight w:val="0"/>
      <w:marTop w:val="0"/>
      <w:marBottom w:val="0"/>
      <w:divBdr>
        <w:top w:val="none" w:sz="0" w:space="0" w:color="auto"/>
        <w:left w:val="none" w:sz="0" w:space="0" w:color="auto"/>
        <w:bottom w:val="none" w:sz="0" w:space="0" w:color="auto"/>
        <w:right w:val="none" w:sz="0" w:space="0" w:color="auto"/>
      </w:divBdr>
      <w:divsChild>
        <w:div w:id="372193877">
          <w:marLeft w:val="0"/>
          <w:marRight w:val="0"/>
          <w:marTop w:val="0"/>
          <w:marBottom w:val="0"/>
          <w:divBdr>
            <w:top w:val="none" w:sz="0" w:space="0" w:color="auto"/>
            <w:left w:val="none" w:sz="0" w:space="0" w:color="auto"/>
            <w:bottom w:val="none" w:sz="0" w:space="0" w:color="auto"/>
            <w:right w:val="none" w:sz="0" w:space="0" w:color="auto"/>
          </w:divBdr>
        </w:div>
        <w:div w:id="1567062661">
          <w:marLeft w:val="0"/>
          <w:marRight w:val="0"/>
          <w:marTop w:val="0"/>
          <w:marBottom w:val="0"/>
          <w:divBdr>
            <w:top w:val="none" w:sz="0" w:space="0" w:color="auto"/>
            <w:left w:val="none" w:sz="0" w:space="0" w:color="auto"/>
            <w:bottom w:val="none" w:sz="0" w:space="0" w:color="auto"/>
            <w:right w:val="none" w:sz="0" w:space="0" w:color="auto"/>
          </w:divBdr>
        </w:div>
        <w:div w:id="1772816688">
          <w:marLeft w:val="0"/>
          <w:marRight w:val="0"/>
          <w:marTop w:val="0"/>
          <w:marBottom w:val="0"/>
          <w:divBdr>
            <w:top w:val="none" w:sz="0" w:space="0" w:color="auto"/>
            <w:left w:val="none" w:sz="0" w:space="0" w:color="auto"/>
            <w:bottom w:val="none" w:sz="0" w:space="0" w:color="auto"/>
            <w:right w:val="none" w:sz="0" w:space="0" w:color="auto"/>
          </w:divBdr>
        </w:div>
      </w:divsChild>
    </w:div>
    <w:div w:id="264459109">
      <w:bodyDiv w:val="1"/>
      <w:marLeft w:val="0"/>
      <w:marRight w:val="0"/>
      <w:marTop w:val="0"/>
      <w:marBottom w:val="0"/>
      <w:divBdr>
        <w:top w:val="none" w:sz="0" w:space="0" w:color="auto"/>
        <w:left w:val="none" w:sz="0" w:space="0" w:color="auto"/>
        <w:bottom w:val="none" w:sz="0" w:space="0" w:color="auto"/>
        <w:right w:val="none" w:sz="0" w:space="0" w:color="auto"/>
      </w:divBdr>
      <w:divsChild>
        <w:div w:id="548615155">
          <w:marLeft w:val="0"/>
          <w:marRight w:val="0"/>
          <w:marTop w:val="0"/>
          <w:marBottom w:val="0"/>
          <w:divBdr>
            <w:top w:val="none" w:sz="0" w:space="0" w:color="auto"/>
            <w:left w:val="none" w:sz="0" w:space="0" w:color="auto"/>
            <w:bottom w:val="none" w:sz="0" w:space="0" w:color="auto"/>
            <w:right w:val="none" w:sz="0" w:space="0" w:color="auto"/>
          </w:divBdr>
        </w:div>
        <w:div w:id="364718135">
          <w:marLeft w:val="0"/>
          <w:marRight w:val="0"/>
          <w:marTop w:val="0"/>
          <w:marBottom w:val="0"/>
          <w:divBdr>
            <w:top w:val="none" w:sz="0" w:space="0" w:color="auto"/>
            <w:left w:val="none" w:sz="0" w:space="0" w:color="auto"/>
            <w:bottom w:val="none" w:sz="0" w:space="0" w:color="auto"/>
            <w:right w:val="none" w:sz="0" w:space="0" w:color="auto"/>
          </w:divBdr>
        </w:div>
        <w:div w:id="1735810355">
          <w:marLeft w:val="0"/>
          <w:marRight w:val="0"/>
          <w:marTop w:val="0"/>
          <w:marBottom w:val="0"/>
          <w:divBdr>
            <w:top w:val="none" w:sz="0" w:space="0" w:color="auto"/>
            <w:left w:val="none" w:sz="0" w:space="0" w:color="auto"/>
            <w:bottom w:val="none" w:sz="0" w:space="0" w:color="auto"/>
            <w:right w:val="none" w:sz="0" w:space="0" w:color="auto"/>
          </w:divBdr>
        </w:div>
      </w:divsChild>
    </w:div>
    <w:div w:id="312756785">
      <w:bodyDiv w:val="1"/>
      <w:marLeft w:val="0"/>
      <w:marRight w:val="0"/>
      <w:marTop w:val="0"/>
      <w:marBottom w:val="0"/>
      <w:divBdr>
        <w:top w:val="none" w:sz="0" w:space="0" w:color="auto"/>
        <w:left w:val="none" w:sz="0" w:space="0" w:color="auto"/>
        <w:bottom w:val="none" w:sz="0" w:space="0" w:color="auto"/>
        <w:right w:val="none" w:sz="0" w:space="0" w:color="auto"/>
      </w:divBdr>
    </w:div>
    <w:div w:id="383138883">
      <w:bodyDiv w:val="1"/>
      <w:marLeft w:val="0"/>
      <w:marRight w:val="0"/>
      <w:marTop w:val="0"/>
      <w:marBottom w:val="0"/>
      <w:divBdr>
        <w:top w:val="none" w:sz="0" w:space="0" w:color="auto"/>
        <w:left w:val="none" w:sz="0" w:space="0" w:color="auto"/>
        <w:bottom w:val="none" w:sz="0" w:space="0" w:color="auto"/>
        <w:right w:val="none" w:sz="0" w:space="0" w:color="auto"/>
      </w:divBdr>
    </w:div>
    <w:div w:id="643587798">
      <w:bodyDiv w:val="1"/>
      <w:marLeft w:val="0"/>
      <w:marRight w:val="0"/>
      <w:marTop w:val="0"/>
      <w:marBottom w:val="0"/>
      <w:divBdr>
        <w:top w:val="none" w:sz="0" w:space="0" w:color="auto"/>
        <w:left w:val="none" w:sz="0" w:space="0" w:color="auto"/>
        <w:bottom w:val="none" w:sz="0" w:space="0" w:color="auto"/>
        <w:right w:val="none" w:sz="0" w:space="0" w:color="auto"/>
      </w:divBdr>
      <w:divsChild>
        <w:div w:id="147522762">
          <w:marLeft w:val="0"/>
          <w:marRight w:val="0"/>
          <w:marTop w:val="0"/>
          <w:marBottom w:val="0"/>
          <w:divBdr>
            <w:top w:val="none" w:sz="0" w:space="0" w:color="auto"/>
            <w:left w:val="none" w:sz="0" w:space="0" w:color="auto"/>
            <w:bottom w:val="none" w:sz="0" w:space="0" w:color="auto"/>
            <w:right w:val="none" w:sz="0" w:space="0" w:color="auto"/>
          </w:divBdr>
        </w:div>
        <w:div w:id="1013529044">
          <w:marLeft w:val="0"/>
          <w:marRight w:val="0"/>
          <w:marTop w:val="0"/>
          <w:marBottom w:val="0"/>
          <w:divBdr>
            <w:top w:val="none" w:sz="0" w:space="0" w:color="auto"/>
            <w:left w:val="none" w:sz="0" w:space="0" w:color="auto"/>
            <w:bottom w:val="none" w:sz="0" w:space="0" w:color="auto"/>
            <w:right w:val="none" w:sz="0" w:space="0" w:color="auto"/>
          </w:divBdr>
        </w:div>
        <w:div w:id="572738326">
          <w:marLeft w:val="0"/>
          <w:marRight w:val="0"/>
          <w:marTop w:val="0"/>
          <w:marBottom w:val="0"/>
          <w:divBdr>
            <w:top w:val="none" w:sz="0" w:space="0" w:color="auto"/>
            <w:left w:val="none" w:sz="0" w:space="0" w:color="auto"/>
            <w:bottom w:val="none" w:sz="0" w:space="0" w:color="auto"/>
            <w:right w:val="none" w:sz="0" w:space="0" w:color="auto"/>
          </w:divBdr>
        </w:div>
      </w:divsChild>
    </w:div>
    <w:div w:id="1259018658">
      <w:bodyDiv w:val="1"/>
      <w:marLeft w:val="0"/>
      <w:marRight w:val="0"/>
      <w:marTop w:val="0"/>
      <w:marBottom w:val="0"/>
      <w:divBdr>
        <w:top w:val="none" w:sz="0" w:space="0" w:color="auto"/>
        <w:left w:val="none" w:sz="0" w:space="0" w:color="auto"/>
        <w:bottom w:val="none" w:sz="0" w:space="0" w:color="auto"/>
        <w:right w:val="none" w:sz="0" w:space="0" w:color="auto"/>
      </w:divBdr>
      <w:divsChild>
        <w:div w:id="1587105774">
          <w:marLeft w:val="0"/>
          <w:marRight w:val="0"/>
          <w:marTop w:val="0"/>
          <w:marBottom w:val="0"/>
          <w:divBdr>
            <w:top w:val="none" w:sz="0" w:space="0" w:color="auto"/>
            <w:left w:val="none" w:sz="0" w:space="0" w:color="auto"/>
            <w:bottom w:val="none" w:sz="0" w:space="0" w:color="auto"/>
            <w:right w:val="none" w:sz="0" w:space="0" w:color="auto"/>
          </w:divBdr>
        </w:div>
        <w:div w:id="1879779840">
          <w:marLeft w:val="0"/>
          <w:marRight w:val="0"/>
          <w:marTop w:val="0"/>
          <w:marBottom w:val="0"/>
          <w:divBdr>
            <w:top w:val="none" w:sz="0" w:space="0" w:color="auto"/>
            <w:left w:val="none" w:sz="0" w:space="0" w:color="auto"/>
            <w:bottom w:val="none" w:sz="0" w:space="0" w:color="auto"/>
            <w:right w:val="none" w:sz="0" w:space="0" w:color="auto"/>
          </w:divBdr>
        </w:div>
        <w:div w:id="15664518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urveymonkey.com/r/SOLTUKTMemberSurvey2025" TargetMode="External"/><Relationship Id="rId18" Type="http://schemas.openxmlformats.org/officeDocument/2006/relationships/hyperlink" Target="https://www.surveymonkey.com/r/SOLTUKTMemberSurvey2025Producer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surveymonkey.com/r/SOLTUKTMemberSurvey2025Producers" TargetMode="External"/><Relationship Id="rId17" Type="http://schemas.openxmlformats.org/officeDocument/2006/relationships/hyperlink" Target="mailto:publicaffairs@soltukt.co.uk" TargetMode="External"/><Relationship Id="rId2" Type="http://schemas.openxmlformats.org/officeDocument/2006/relationships/customXml" Target="../customXml/item2.xml"/><Relationship Id="rId16" Type="http://schemas.openxmlformats.org/officeDocument/2006/relationships/hyperlink" Target="mailto:publicaffairs@soltukt.co.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ublicaffairs@soltukt.co.uk" TargetMode="External"/><Relationship Id="rId5" Type="http://schemas.openxmlformats.org/officeDocument/2006/relationships/styles" Target="styles.xml"/><Relationship Id="rId15" Type="http://schemas.openxmlformats.org/officeDocument/2006/relationships/hyperlink" Target="mailto:rebecca.gregg@soltukt.co.uk" TargetMode="External"/><Relationship Id="rId10" Type="http://schemas.openxmlformats.org/officeDocument/2006/relationships/hyperlink" Target="mailto:rebecca.gregg@soltukt.co.uk"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urveymonkey.com/r/SOLTUKTMemberSurvey2025Venu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5F42FE13DCC14F83F6696B9B611930" ma:contentTypeVersion="15" ma:contentTypeDescription="Create a new document." ma:contentTypeScope="" ma:versionID="6ce0da9b6cfc1c720db291bbe5bcb66b">
  <xsd:schema xmlns:xsd="http://www.w3.org/2001/XMLSchema" xmlns:xs="http://www.w3.org/2001/XMLSchema" xmlns:p="http://schemas.microsoft.com/office/2006/metadata/properties" xmlns:ns2="eaaa18af-d194-4632-a06e-29bf4a5fe38b" xmlns:ns3="9f6b973b-0cb8-49d1-b24c-fa1ef8bbb055" targetNamespace="http://schemas.microsoft.com/office/2006/metadata/properties" ma:root="true" ma:fieldsID="217408d01f8df9bc93b462bf52a24db4" ns2:_="" ns3:_="">
    <xsd:import namespace="eaaa18af-d194-4632-a06e-29bf4a5fe38b"/>
    <xsd:import namespace="9f6b973b-0cb8-49d1-b24c-fa1ef8bbb0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aa18af-d194-4632-a06e-29bf4a5fe3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9b512e9-daba-43e9-b8b3-a70827f1c27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6b973b-0cb8-49d1-b24c-fa1ef8bbb05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98492b0-9a60-4780-9b96-b99dd1eae1c1}" ma:internalName="TaxCatchAll" ma:showField="CatchAllData" ma:web="9f6b973b-0cb8-49d1-b24c-fa1ef8bbb0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f6b973b-0cb8-49d1-b24c-fa1ef8bbb055" xsi:nil="true"/>
    <lcf76f155ced4ddcb4097134ff3c332f xmlns="eaaa18af-d194-4632-a06e-29bf4a5fe38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94978F6-D775-4D16-AC1E-263A40FD15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aa18af-d194-4632-a06e-29bf4a5fe38b"/>
    <ds:schemaRef ds:uri="9f6b973b-0cb8-49d1-b24c-fa1ef8bbb0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6BA341-0B03-4F8C-B87F-F9360EC9F63A}">
  <ds:schemaRefs>
    <ds:schemaRef ds:uri="http://schemas.microsoft.com/sharepoint/v3/contenttype/forms"/>
  </ds:schemaRefs>
</ds:datastoreItem>
</file>

<file path=customXml/itemProps3.xml><?xml version="1.0" encoding="utf-8"?>
<ds:datastoreItem xmlns:ds="http://schemas.openxmlformats.org/officeDocument/2006/customXml" ds:itemID="{383BF275-D90B-4157-9F39-E8BC97EE8C4A}">
  <ds:schemaRefs>
    <ds:schemaRef ds:uri="http://schemas.microsoft.com/office/2006/metadata/properties"/>
    <ds:schemaRef ds:uri="http://schemas.microsoft.com/office/infopath/2007/PartnerControls"/>
    <ds:schemaRef ds:uri="9f6b973b-0cb8-49d1-b24c-fa1ef8bbb055"/>
    <ds:schemaRef ds:uri="eaaa18af-d194-4632-a06e-29bf4a5fe38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939</Words>
  <Characters>5354</Characters>
  <Application>Microsoft Office Word</Application>
  <DocSecurity>0</DocSecurity>
  <Lines>44</Lines>
  <Paragraphs>12</Paragraphs>
  <ScaleCrop>false</ScaleCrop>
  <Company/>
  <LinksUpToDate>false</LinksUpToDate>
  <CharactersWithSpaces>6281</CharactersWithSpaces>
  <SharedDoc>false</SharedDoc>
  <HLinks>
    <vt:vector size="54" baseType="variant">
      <vt:variant>
        <vt:i4>2097277</vt:i4>
      </vt:variant>
      <vt:variant>
        <vt:i4>24</vt:i4>
      </vt:variant>
      <vt:variant>
        <vt:i4>0</vt:i4>
      </vt:variant>
      <vt:variant>
        <vt:i4>5</vt:i4>
      </vt:variant>
      <vt:variant>
        <vt:lpwstr>https://www.surveymonkey.com/r/SOLTUKTMemberSurvey2025Producers</vt:lpwstr>
      </vt:variant>
      <vt:variant>
        <vt:lpwstr/>
      </vt:variant>
      <vt:variant>
        <vt:i4>3932225</vt:i4>
      </vt:variant>
      <vt:variant>
        <vt:i4>21</vt:i4>
      </vt:variant>
      <vt:variant>
        <vt:i4>0</vt:i4>
      </vt:variant>
      <vt:variant>
        <vt:i4>5</vt:i4>
      </vt:variant>
      <vt:variant>
        <vt:lpwstr>mailto:publicaffairs@soltukt.co.uk</vt:lpwstr>
      </vt:variant>
      <vt:variant>
        <vt:lpwstr/>
      </vt:variant>
      <vt:variant>
        <vt:i4>3932225</vt:i4>
      </vt:variant>
      <vt:variant>
        <vt:i4>18</vt:i4>
      </vt:variant>
      <vt:variant>
        <vt:i4>0</vt:i4>
      </vt:variant>
      <vt:variant>
        <vt:i4>5</vt:i4>
      </vt:variant>
      <vt:variant>
        <vt:lpwstr>mailto:publicaffairs@soltukt.co.uk</vt:lpwstr>
      </vt:variant>
      <vt:variant>
        <vt:lpwstr/>
      </vt:variant>
      <vt:variant>
        <vt:i4>2949142</vt:i4>
      </vt:variant>
      <vt:variant>
        <vt:i4>15</vt:i4>
      </vt:variant>
      <vt:variant>
        <vt:i4>0</vt:i4>
      </vt:variant>
      <vt:variant>
        <vt:i4>5</vt:i4>
      </vt:variant>
      <vt:variant>
        <vt:lpwstr>mailto:rebecca.gregg@soltukt.co.uk</vt:lpwstr>
      </vt:variant>
      <vt:variant>
        <vt:lpwstr/>
      </vt:variant>
      <vt:variant>
        <vt:i4>4456463</vt:i4>
      </vt:variant>
      <vt:variant>
        <vt:i4>12</vt:i4>
      </vt:variant>
      <vt:variant>
        <vt:i4>0</vt:i4>
      </vt:variant>
      <vt:variant>
        <vt:i4>5</vt:i4>
      </vt:variant>
      <vt:variant>
        <vt:lpwstr>https://www.surveymonkey.com/r/SOLTUKTMemberSurvey2025Venues</vt:lpwstr>
      </vt:variant>
      <vt:variant>
        <vt:lpwstr/>
      </vt:variant>
      <vt:variant>
        <vt:i4>2556018</vt:i4>
      </vt:variant>
      <vt:variant>
        <vt:i4>9</vt:i4>
      </vt:variant>
      <vt:variant>
        <vt:i4>0</vt:i4>
      </vt:variant>
      <vt:variant>
        <vt:i4>5</vt:i4>
      </vt:variant>
      <vt:variant>
        <vt:lpwstr>https://www.surveymonkey.com/r/SOLTUKTMemberSurvey2025</vt:lpwstr>
      </vt:variant>
      <vt:variant>
        <vt:lpwstr/>
      </vt:variant>
      <vt:variant>
        <vt:i4>2097277</vt:i4>
      </vt:variant>
      <vt:variant>
        <vt:i4>6</vt:i4>
      </vt:variant>
      <vt:variant>
        <vt:i4>0</vt:i4>
      </vt:variant>
      <vt:variant>
        <vt:i4>5</vt:i4>
      </vt:variant>
      <vt:variant>
        <vt:lpwstr>https://www.surveymonkey.com/r/SOLTUKTMemberSurvey2025Producers</vt:lpwstr>
      </vt:variant>
      <vt:variant>
        <vt:lpwstr/>
      </vt:variant>
      <vt:variant>
        <vt:i4>3932225</vt:i4>
      </vt:variant>
      <vt:variant>
        <vt:i4>3</vt:i4>
      </vt:variant>
      <vt:variant>
        <vt:i4>0</vt:i4>
      </vt:variant>
      <vt:variant>
        <vt:i4>5</vt:i4>
      </vt:variant>
      <vt:variant>
        <vt:lpwstr>mailto:publicaffairs@soltukt.co.uk</vt:lpwstr>
      </vt:variant>
      <vt:variant>
        <vt:lpwstr/>
      </vt:variant>
      <vt:variant>
        <vt:i4>2949142</vt:i4>
      </vt:variant>
      <vt:variant>
        <vt:i4>0</vt:i4>
      </vt:variant>
      <vt:variant>
        <vt:i4>0</vt:i4>
      </vt:variant>
      <vt:variant>
        <vt:i4>5</vt:i4>
      </vt:variant>
      <vt:variant>
        <vt:lpwstr>mailto:rebecca.gregg@soltukt.co.uk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Gregg</dc:creator>
  <cp:keywords/>
  <dc:description/>
  <cp:lastModifiedBy>Rebecca Gregg</cp:lastModifiedBy>
  <cp:revision>3</cp:revision>
  <dcterms:created xsi:type="dcterms:W3CDTF">2025-02-13T12:47:00Z</dcterms:created>
  <dcterms:modified xsi:type="dcterms:W3CDTF">2025-02-13T12:48:00Z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0x010100275F42FE13DCC14F83F6696B9B611930</vt:lpwstr>
  </property>
  <property fmtid="{D5CDD505-2E9C-101B-9397-08002B2CF9AE}" pid="3" name="MediaServiceImageTags">
    <vt:lpwstr/>
  </property>
</Properties>
</file>