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0996" w:rsidP="00370996" w:rsidRDefault="00370996" w14:paraId="76D6593D" w14:textId="77777777">
      <w:pPr>
        <w:contextualSpacing/>
      </w:pPr>
      <w:r>
        <w:t>[</w:t>
      </w:r>
      <w:r w:rsidRPr="15A6054F">
        <w:rPr>
          <w:highlight w:val="yellow"/>
        </w:rPr>
        <w:t>Name</w:t>
      </w:r>
      <w:r>
        <w:t>] MP </w:t>
      </w:r>
    </w:p>
    <w:p w:rsidRPr="00370996" w:rsidR="00370996" w:rsidP="00370996" w:rsidRDefault="00370996" w14:paraId="4FC58DE7" w14:textId="1F88B087">
      <w:pPr>
        <w:contextualSpacing/>
      </w:pPr>
      <w:r w:rsidRPr="00370996">
        <w:t>House of Commons </w:t>
      </w:r>
      <w:r w:rsidRPr="00370996">
        <w:br/>
      </w:r>
      <w:r w:rsidRPr="00370996">
        <w:t>London </w:t>
      </w:r>
      <w:r w:rsidRPr="00370996">
        <w:br/>
      </w:r>
      <w:r w:rsidRPr="00370996">
        <w:t>SW1A 0AA </w:t>
      </w:r>
    </w:p>
    <w:p w:rsidR="00370996" w:rsidP="00370996" w:rsidRDefault="00370996" w14:paraId="633501E6" w14:textId="1ECB16EB">
      <w:pPr>
        <w:ind w:left="720"/>
        <w:jc w:val="right"/>
      </w:pPr>
      <w:r>
        <w:t>[</w:t>
      </w:r>
      <w:r w:rsidRPr="15A6054F">
        <w:rPr>
          <w:highlight w:val="yellow"/>
        </w:rPr>
        <w:t>Date 202</w:t>
      </w:r>
      <w:r w:rsidRPr="00F42F27" w:rsidR="00F42F27">
        <w:rPr>
          <w:highlight w:val="yellow"/>
        </w:rPr>
        <w:t>6</w:t>
      </w:r>
      <w:r>
        <w:t>] </w:t>
      </w:r>
    </w:p>
    <w:p w:rsidRPr="00370996" w:rsidR="00370996" w:rsidP="00370996" w:rsidRDefault="00370996" w14:paraId="10759749" w14:textId="26389190">
      <w:r>
        <w:t xml:space="preserve">Dear </w:t>
      </w:r>
      <w:r w:rsidRPr="15A6054F">
        <w:rPr>
          <w:highlight w:val="yellow"/>
        </w:rPr>
        <w:t>[Name]</w:t>
      </w:r>
      <w:r>
        <w:t>, </w:t>
      </w:r>
    </w:p>
    <w:p w:rsidR="00F42F27" w:rsidP="00F42F27" w:rsidRDefault="00304007" w14:paraId="38FF4C7E" w14:textId="0BADC367">
      <w:pPr>
        <w:jc w:val="center"/>
        <w:rPr>
          <w:b/>
          <w:bCs/>
        </w:rPr>
      </w:pPr>
      <w:r>
        <w:rPr>
          <w:b/>
          <w:bCs/>
        </w:rPr>
        <w:t>The Autumn Budget: unlocking local growth and protecting access to live theatre</w:t>
      </w:r>
    </w:p>
    <w:p w:rsidR="00370996" w:rsidP="00370996" w:rsidRDefault="00370996" w14:paraId="20A3016F" w14:textId="31EE02A0">
      <w:r w:rsidR="4E630C9B">
        <w:rPr/>
        <w:t>I write to you as the [</w:t>
      </w:r>
      <w:r w:rsidRPr="4E630C9B" w:rsidR="4E630C9B">
        <w:rPr>
          <w:highlight w:val="yellow"/>
        </w:rPr>
        <w:t>job title</w:t>
      </w:r>
      <w:r w:rsidR="4E630C9B">
        <w:rPr/>
        <w:t>] of [</w:t>
      </w:r>
      <w:r w:rsidRPr="4E630C9B" w:rsidR="4E630C9B">
        <w:rPr>
          <w:highlight w:val="yellow"/>
        </w:rPr>
        <w:t>theatre/producer name</w:t>
      </w:r>
      <w:r w:rsidR="4E630C9B">
        <w:rPr/>
        <w:t xml:space="preserve">], a </w:t>
      </w:r>
      <w:r w:rsidR="4E630C9B">
        <w:rPr/>
        <w:t>proud</w:t>
      </w:r>
      <w:r w:rsidR="4E630C9B">
        <w:rPr/>
        <w:t xml:space="preserve"> [</w:t>
      </w:r>
      <w:r w:rsidRPr="4E630C9B" w:rsidR="4E630C9B">
        <w:rPr>
          <w:highlight w:val="yellow"/>
        </w:rPr>
        <w:t>theatre/theatre producer</w:t>
      </w:r>
      <w:r w:rsidR="4E630C9B">
        <w:rPr/>
        <w:t>]</w:t>
      </w:r>
      <w:r w:rsidR="4E630C9B">
        <w:rPr/>
        <w:t xml:space="preserve"> based</w:t>
      </w:r>
      <w:r w:rsidR="4E630C9B">
        <w:rPr/>
        <w:t xml:space="preserve"> in your constituency</w:t>
      </w:r>
      <w:r w:rsidR="4E630C9B">
        <w:rPr/>
        <w:t xml:space="preserve"> to highlight the </w:t>
      </w:r>
      <w:r w:rsidR="4E630C9B">
        <w:rPr/>
        <w:t>critical risk facing the UK’s t</w:t>
      </w:r>
      <w:r w:rsidR="4E630C9B">
        <w:rPr/>
        <w:t xml:space="preserve">ouring </w:t>
      </w:r>
      <w:r w:rsidR="4E630C9B">
        <w:rPr/>
        <w:t>sector</w:t>
      </w:r>
      <w:r w:rsidR="4E630C9B">
        <w:rPr/>
        <w:t xml:space="preserve"> which could see </w:t>
      </w:r>
      <w:r w:rsidR="4E630C9B">
        <w:rPr/>
        <w:t xml:space="preserve">theatre tours priced out of </w:t>
      </w:r>
      <w:r w:rsidR="4E630C9B">
        <w:rPr/>
        <w:t>our</w:t>
      </w:r>
      <w:r w:rsidR="4E630C9B">
        <w:rPr/>
        <w:t xml:space="preserve"> local communit</w:t>
      </w:r>
      <w:r w:rsidR="4E630C9B">
        <w:rPr/>
        <w:t xml:space="preserve">y. </w:t>
      </w:r>
    </w:p>
    <w:p w:rsidR="4E630C9B" w:rsidP="4E630C9B" w:rsidRDefault="4E630C9B" w14:paraId="24E4DB9D" w14:textId="5B94B00E">
      <w:pPr>
        <w:pStyle w:val="Normal"/>
      </w:pPr>
      <w:r w:rsidR="4E630C9B">
        <w:rPr/>
        <w:t xml:space="preserve">Domestic touring is central to regional growth and equality of prosperity. It keeps productions moving beyond large city centres, sustains the regional venues that anchor local high streets, and enables audiences in towns, rural areas, coastal </w:t>
      </w:r>
      <w:r w:rsidR="4E630C9B">
        <w:rPr/>
        <w:t>communities</w:t>
      </w:r>
      <w:r w:rsidR="4E630C9B">
        <w:rPr/>
        <w:t xml:space="preserve"> and smaller cities to enjoy live performance closer to home. </w:t>
      </w:r>
    </w:p>
    <w:p w:rsidR="00304007" w:rsidP="00F42F27" w:rsidRDefault="00304007" w14:paraId="63169886" w14:textId="77777777">
      <w:r w:rsidRPr="00304007">
        <w:t>Yet the economics of touring are moving in the wrong direction. Rising transport, staffing, accommodation, freight, energy, National Insurance, and business-rates costs mean that tours are becoming shorter and increasingly concentrated in the largest venues and most economically prosperous towns and cities. Smaller and mid-scale venues are often the first to lose out.</w:t>
      </w:r>
    </w:p>
    <w:p w:rsidR="00304007" w:rsidP="00F42F27" w:rsidRDefault="00304007" w14:paraId="5FA534E1" w14:textId="77777777">
      <w:r w:rsidRPr="00304007">
        <w:t>Domestic touring has fallen by 24% since 2019, while touring plays and drama have fallen by 64%. More than half of the 571 touring organisations analysed in Arts Council England’s recent Touring Review recorded losses.</w:t>
      </w:r>
    </w:p>
    <w:p w:rsidR="00304007" w:rsidP="00F42F27" w:rsidRDefault="00304007" w14:paraId="45B54680" w14:textId="7A7221B3">
      <w:r w:rsidR="4E630C9B">
        <w:rPr/>
        <w:t>[</w:t>
      </w:r>
      <w:r w:rsidRPr="4E630C9B" w:rsidR="4E630C9B">
        <w:rPr>
          <w:highlight w:val="yellow"/>
        </w:rPr>
        <w:t>Please add two or three sentences setting out the local impact. For example: describe the audiences you serve, the productions or dates at risk, the jobs you sustain, or the spending generated locally by your venue or tours.</w:t>
      </w:r>
      <w:r w:rsidR="4E630C9B">
        <w:rPr/>
        <w:t>]</w:t>
      </w:r>
    </w:p>
    <w:p w:rsidR="00F42F27" w:rsidP="00F42F27" w:rsidRDefault="00F0507E" w14:paraId="628EDAE8" w14:textId="7B94F007">
      <w:r>
        <w:t xml:space="preserve">We are supporting </w:t>
      </w:r>
      <w:r>
        <w:t>three targeted measures that would address the decisions determining whether a production can visit another community, or a venue can continue to programme ambitious work:</w:t>
      </w:r>
    </w:p>
    <w:p w:rsidR="00F0507E" w:rsidP="00F0507E" w:rsidRDefault="00F0507E" w14:paraId="25E00BEE" w14:textId="77777777">
      <w:pPr>
        <w:pStyle w:val="ListParagraph"/>
        <w:numPr>
          <w:ilvl w:val="0"/>
          <w:numId w:val="19"/>
        </w:numPr>
        <w:spacing w:after="160" w:line="279" w:lineRule="auto"/>
      </w:pPr>
      <w:r w:rsidRPr="00AE6682">
        <w:rPr>
          <w:b/>
          <w:bCs/>
        </w:rPr>
        <w:t>Keep tours on the road:</w:t>
      </w:r>
      <w:r>
        <w:t xml:space="preserve"> Make unavoidable touring transfer costs, including freight, eligible for Theatre Tax Relief. </w:t>
      </w:r>
    </w:p>
    <w:p w:rsidR="00F0507E" w:rsidP="00F0507E" w:rsidRDefault="00F0507E" w14:paraId="1F367A63" w14:textId="77777777">
      <w:pPr>
        <w:pStyle w:val="ListParagraph"/>
        <w:numPr>
          <w:ilvl w:val="0"/>
          <w:numId w:val="19"/>
        </w:numPr>
        <w:spacing w:after="160" w:line="279" w:lineRule="auto"/>
      </w:pPr>
      <w:r w:rsidRPr="00AE6682">
        <w:rPr>
          <w:b/>
          <w:bCs/>
        </w:rPr>
        <w:t>Fix the opera and ballet gap</w:t>
      </w:r>
      <w:r>
        <w:t>: Reduce the touring-rate threshold for opera and ballet to reflect the reality of large-scale national touring.</w:t>
      </w:r>
    </w:p>
    <w:p w:rsidR="00F0507E" w:rsidP="00F0507E" w:rsidRDefault="00F0507E" w14:paraId="0801E20A" w14:textId="77777777">
      <w:pPr>
        <w:pStyle w:val="ListParagraph"/>
        <w:numPr>
          <w:ilvl w:val="0"/>
          <w:numId w:val="19"/>
        </w:numPr>
        <w:spacing w:after="160" w:line="279" w:lineRule="auto"/>
      </w:pPr>
      <w:r w:rsidRPr="00AE6682">
        <w:rPr>
          <w:b/>
          <w:bCs/>
        </w:rPr>
        <w:t>Protect live performance venues:</w:t>
      </w:r>
      <w:r>
        <w:t xml:space="preserve"> Extend the relief for pubs and live music venues to theatres and other live performance venues.</w:t>
      </w:r>
    </w:p>
    <w:p w:rsidR="00F42F27" w:rsidP="004F1F60" w:rsidRDefault="00F42F27" w14:paraId="738E8CB1" w14:textId="4BB628CF">
      <w:r w:rsidR="4E630C9B">
        <w:rPr/>
        <w:t xml:space="preserve">Theatre is one of the UK’s </w:t>
      </w:r>
      <w:r w:rsidR="4E630C9B">
        <w:rPr/>
        <w:t>great success</w:t>
      </w:r>
      <w:r w:rsidR="4E630C9B">
        <w:rPr/>
        <w:t xml:space="preserve"> stories, but without targeted action more communities will lose access to the productions, jobs</w:t>
      </w:r>
      <w:r w:rsidR="4E630C9B">
        <w:rPr/>
        <w:t>,</w:t>
      </w:r>
      <w:r w:rsidR="4E630C9B">
        <w:rPr/>
        <w:t xml:space="preserve"> and high street footfall that touring supports. The success of these proposals would be measured not only in additional touring weeks, but in regional venues remaining open, bigger audience figures outside already prosperous centres, and a more evenly distributed cultural offer across the UK.</w:t>
      </w:r>
    </w:p>
    <w:p w:rsidRPr="00370996" w:rsidR="00370996" w:rsidP="00370996" w:rsidRDefault="00370996" w14:paraId="0B8CA19D" w14:textId="520242B5">
      <w:r>
        <w:t>I would welcome the opportunity to meet with you to discuss</w:t>
      </w:r>
      <w:r w:rsidR="4DB8477A">
        <w:t xml:space="preserve"> further</w:t>
      </w:r>
      <w:r>
        <w:t xml:space="preserve"> how these </w:t>
      </w:r>
      <w:r w:rsidR="70C30A68">
        <w:t>proposal</w:t>
      </w:r>
      <w:r>
        <w:t>s would benefit [</w:t>
      </w:r>
      <w:r w:rsidRPr="15A6054F" w:rsidR="0D4CF360">
        <w:rPr>
          <w:highlight w:val="yellow"/>
        </w:rPr>
        <w:t>C</w:t>
      </w:r>
      <w:r w:rsidRPr="15A6054F">
        <w:rPr>
          <w:highlight w:val="yellow"/>
        </w:rPr>
        <w:t xml:space="preserve">onstituency </w:t>
      </w:r>
      <w:r w:rsidRPr="15A6054F" w:rsidR="58EE4176">
        <w:rPr>
          <w:highlight w:val="yellow"/>
        </w:rPr>
        <w:t>N</w:t>
      </w:r>
      <w:r w:rsidRPr="15A6054F">
        <w:rPr>
          <w:highlight w:val="yellow"/>
        </w:rPr>
        <w:t>ame</w:t>
      </w:r>
      <w:r>
        <w:t xml:space="preserve">], </w:t>
      </w:r>
      <w:r w:rsidR="1DD802A6">
        <w:t>and the work we’re doing here to serve local people and support our creative industries.</w:t>
      </w:r>
    </w:p>
    <w:p w:rsidRPr="00370996" w:rsidR="00370996" w:rsidP="00370996" w:rsidRDefault="00370996" w14:paraId="072AC532" w14:textId="033F4C1D">
      <w:r>
        <w:t>Kind regards, </w:t>
      </w:r>
    </w:p>
    <w:p w:rsidRPr="00370996" w:rsidR="00370996" w:rsidP="00370996" w:rsidRDefault="00370996" w14:paraId="0EDBC20B" w14:textId="77777777">
      <w:r>
        <w:t>[</w:t>
      </w:r>
      <w:r w:rsidRPr="15A6054F">
        <w:rPr>
          <w:highlight w:val="yellow"/>
        </w:rPr>
        <w:t>Artistic/Executive Director or equivalent</w:t>
      </w:r>
      <w:r>
        <w:t>] </w:t>
      </w:r>
    </w:p>
    <w:p w:rsidR="00D05220" w:rsidRDefault="54EF526B" w14:paraId="093E8F92" w14:textId="043C7AEF">
      <w:r>
        <w:t>[</w:t>
      </w:r>
      <w:r w:rsidRPr="15A6054F">
        <w:rPr>
          <w:highlight w:val="yellow"/>
        </w:rPr>
        <w:t>Organisation</w:t>
      </w:r>
      <w:r>
        <w:t>]</w:t>
      </w:r>
    </w:p>
    <w:p w:rsidR="54EF526B" w:rsidRDefault="54EF526B" w14:paraId="0252BCF5" w14:textId="2631F47F">
      <w:r>
        <w:t>[</w:t>
      </w:r>
      <w:r w:rsidRPr="15A6054F">
        <w:rPr>
          <w:highlight w:val="yellow"/>
        </w:rPr>
        <w:t>Address</w:t>
      </w:r>
      <w:r>
        <w:t>]</w:t>
      </w:r>
    </w:p>
    <w:sectPr w:rsidR="54EF526B" w:rsidSect="008C7212">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4FB7" w:rsidP="000B1909" w:rsidRDefault="00044FB7" w14:paraId="297C1161" w14:textId="77777777">
      <w:r>
        <w:separator/>
      </w:r>
    </w:p>
    <w:p w:rsidR="00044FB7" w:rsidP="000B1909" w:rsidRDefault="00044FB7" w14:paraId="17B37721" w14:textId="77777777"/>
  </w:endnote>
  <w:endnote w:type="continuationSeparator" w:id="0">
    <w:p w:rsidR="00044FB7" w:rsidP="000B1909" w:rsidRDefault="00044FB7" w14:paraId="7483B2FC" w14:textId="77777777">
      <w:r>
        <w:continuationSeparator/>
      </w:r>
    </w:p>
    <w:p w:rsidR="00044FB7" w:rsidP="000B1909" w:rsidRDefault="00044FB7" w14:paraId="7B76587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Futura PT Bold">
    <w:altName w:val="Century Gothic"/>
    <w:panose1 w:val="00000000000000000000"/>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Futura PT Book">
    <w:panose1 w:val="00000000000000000000"/>
    <w:charset w:val="00"/>
    <w:family w:val="swiss"/>
    <w:notTrueType/>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F27" w:rsidRDefault="00F42F27" w14:paraId="4B0B91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E564B" w:rsidR="008C7212" w:rsidP="15A6054F" w:rsidRDefault="008C7212" w14:paraId="29E4FB88" w14:textId="77777777">
    <w:pPr>
      <w:pStyle w:val="Footer"/>
      <w:spacing w:after="40" w:line="240" w:lineRule="auto"/>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F27" w:rsidRDefault="00F42F27" w14:paraId="689127D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4FB7" w:rsidP="000B1909" w:rsidRDefault="00044FB7" w14:paraId="65089AB8" w14:textId="77777777">
      <w:r>
        <w:separator/>
      </w:r>
    </w:p>
    <w:p w:rsidR="00044FB7" w:rsidP="000B1909" w:rsidRDefault="00044FB7" w14:paraId="16247DA2" w14:textId="77777777"/>
  </w:footnote>
  <w:footnote w:type="continuationSeparator" w:id="0">
    <w:p w:rsidR="00044FB7" w:rsidP="000B1909" w:rsidRDefault="00044FB7" w14:paraId="0973EC20" w14:textId="77777777">
      <w:r>
        <w:continuationSeparator/>
      </w:r>
    </w:p>
    <w:p w:rsidR="00044FB7" w:rsidP="000B1909" w:rsidRDefault="00044FB7" w14:paraId="3F3630C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F27" w:rsidRDefault="00F42F27" w14:paraId="2DCC87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E564B" w:rsidR="00FE564B" w:rsidP="00FE564B" w:rsidRDefault="00FE564B" w14:paraId="591D2AB1" w14:textId="77777777">
    <w:pPr>
      <w:pStyle w:val="Header"/>
      <w:spacing w:after="80" w:line="240" w:lineRule="auto"/>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F27" w:rsidRDefault="00F42F27" w14:paraId="0D5104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34E"/>
    <w:multiLevelType w:val="hybridMultilevel"/>
    <w:tmpl w:val="036C9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029A8"/>
    <w:multiLevelType w:val="hybridMultilevel"/>
    <w:tmpl w:val="E4DC54AC"/>
    <w:lvl w:ilvl="0" w:tplc="B6823690">
      <w:start w:val="1"/>
      <w:numFmt w:val="bullet"/>
      <w:lvlText w:val=""/>
      <w:lvlJc w:val="left"/>
      <w:pPr>
        <w:ind w:left="360" w:hanging="360"/>
      </w:pPr>
      <w:rPr>
        <w:rFonts w:hint="default" w:ascii="Symbol" w:hAnsi="Symbol"/>
      </w:rPr>
    </w:lvl>
    <w:lvl w:ilvl="1" w:tplc="795A0BE2">
      <w:start w:val="1"/>
      <w:numFmt w:val="bullet"/>
      <w:lvlText w:val="o"/>
      <w:lvlJc w:val="left"/>
      <w:pPr>
        <w:ind w:left="1080" w:hanging="360"/>
      </w:pPr>
      <w:rPr>
        <w:rFonts w:hint="default" w:ascii="Courier New" w:hAnsi="Courier New"/>
      </w:rPr>
    </w:lvl>
    <w:lvl w:ilvl="2" w:tplc="588418C6">
      <w:start w:val="1"/>
      <w:numFmt w:val="bullet"/>
      <w:lvlText w:val=""/>
      <w:lvlJc w:val="left"/>
      <w:pPr>
        <w:ind w:left="1800" w:hanging="360"/>
      </w:pPr>
      <w:rPr>
        <w:rFonts w:hint="default" w:ascii="Wingdings" w:hAnsi="Wingdings"/>
      </w:rPr>
    </w:lvl>
    <w:lvl w:ilvl="3" w:tplc="EAAEB2E8">
      <w:start w:val="1"/>
      <w:numFmt w:val="bullet"/>
      <w:lvlText w:val=""/>
      <w:lvlJc w:val="left"/>
      <w:pPr>
        <w:ind w:left="2520" w:hanging="360"/>
      </w:pPr>
      <w:rPr>
        <w:rFonts w:hint="default" w:ascii="Symbol" w:hAnsi="Symbol"/>
      </w:rPr>
    </w:lvl>
    <w:lvl w:ilvl="4" w:tplc="E4448F74">
      <w:start w:val="1"/>
      <w:numFmt w:val="bullet"/>
      <w:lvlText w:val="o"/>
      <w:lvlJc w:val="left"/>
      <w:pPr>
        <w:ind w:left="3240" w:hanging="360"/>
      </w:pPr>
      <w:rPr>
        <w:rFonts w:hint="default" w:ascii="Courier New" w:hAnsi="Courier New"/>
      </w:rPr>
    </w:lvl>
    <w:lvl w:ilvl="5" w:tplc="C4627CF2">
      <w:start w:val="1"/>
      <w:numFmt w:val="bullet"/>
      <w:lvlText w:val=""/>
      <w:lvlJc w:val="left"/>
      <w:pPr>
        <w:ind w:left="3960" w:hanging="360"/>
      </w:pPr>
      <w:rPr>
        <w:rFonts w:hint="default" w:ascii="Wingdings" w:hAnsi="Wingdings"/>
      </w:rPr>
    </w:lvl>
    <w:lvl w:ilvl="6" w:tplc="F54ABA9E">
      <w:start w:val="1"/>
      <w:numFmt w:val="bullet"/>
      <w:lvlText w:val=""/>
      <w:lvlJc w:val="left"/>
      <w:pPr>
        <w:ind w:left="4680" w:hanging="360"/>
      </w:pPr>
      <w:rPr>
        <w:rFonts w:hint="default" w:ascii="Symbol" w:hAnsi="Symbol"/>
      </w:rPr>
    </w:lvl>
    <w:lvl w:ilvl="7" w:tplc="EDC41360">
      <w:start w:val="1"/>
      <w:numFmt w:val="bullet"/>
      <w:lvlText w:val="o"/>
      <w:lvlJc w:val="left"/>
      <w:pPr>
        <w:ind w:left="5400" w:hanging="360"/>
      </w:pPr>
      <w:rPr>
        <w:rFonts w:hint="default" w:ascii="Courier New" w:hAnsi="Courier New"/>
      </w:rPr>
    </w:lvl>
    <w:lvl w:ilvl="8" w:tplc="C2827B22">
      <w:start w:val="1"/>
      <w:numFmt w:val="bullet"/>
      <w:lvlText w:val=""/>
      <w:lvlJc w:val="left"/>
      <w:pPr>
        <w:ind w:left="6120" w:hanging="360"/>
      </w:pPr>
      <w:rPr>
        <w:rFonts w:hint="default" w:ascii="Wingdings" w:hAnsi="Wingdings"/>
      </w:rPr>
    </w:lvl>
  </w:abstractNum>
  <w:abstractNum w:abstractNumId="2" w15:restartNumberingAfterBreak="0">
    <w:nsid w:val="090F3F78"/>
    <w:multiLevelType w:val="hybridMultilevel"/>
    <w:tmpl w:val="9BD22E12"/>
    <w:lvl w:ilvl="0" w:tplc="08090001">
      <w:start w:val="1"/>
      <w:numFmt w:val="bullet"/>
      <w:lvlText w:val=""/>
      <w:lvlJc w:val="left"/>
      <w:pPr>
        <w:ind w:left="1434" w:hanging="360"/>
      </w:pPr>
      <w:rPr>
        <w:rFonts w:hint="default" w:ascii="Symbol" w:hAnsi="Symbol"/>
      </w:rPr>
    </w:lvl>
    <w:lvl w:ilvl="1" w:tplc="08090003" w:tentative="1">
      <w:start w:val="1"/>
      <w:numFmt w:val="bullet"/>
      <w:lvlText w:val="o"/>
      <w:lvlJc w:val="left"/>
      <w:pPr>
        <w:ind w:left="2154" w:hanging="360"/>
      </w:pPr>
      <w:rPr>
        <w:rFonts w:hint="default" w:ascii="Courier New" w:hAnsi="Courier New" w:cs="Courier New"/>
      </w:rPr>
    </w:lvl>
    <w:lvl w:ilvl="2" w:tplc="08090005" w:tentative="1">
      <w:start w:val="1"/>
      <w:numFmt w:val="bullet"/>
      <w:lvlText w:val=""/>
      <w:lvlJc w:val="left"/>
      <w:pPr>
        <w:ind w:left="2874" w:hanging="360"/>
      </w:pPr>
      <w:rPr>
        <w:rFonts w:hint="default" w:ascii="Wingdings" w:hAnsi="Wingdings"/>
      </w:rPr>
    </w:lvl>
    <w:lvl w:ilvl="3" w:tplc="08090001" w:tentative="1">
      <w:start w:val="1"/>
      <w:numFmt w:val="bullet"/>
      <w:lvlText w:val=""/>
      <w:lvlJc w:val="left"/>
      <w:pPr>
        <w:ind w:left="3594" w:hanging="360"/>
      </w:pPr>
      <w:rPr>
        <w:rFonts w:hint="default" w:ascii="Symbol" w:hAnsi="Symbol"/>
      </w:rPr>
    </w:lvl>
    <w:lvl w:ilvl="4" w:tplc="08090003" w:tentative="1">
      <w:start w:val="1"/>
      <w:numFmt w:val="bullet"/>
      <w:lvlText w:val="o"/>
      <w:lvlJc w:val="left"/>
      <w:pPr>
        <w:ind w:left="4314" w:hanging="360"/>
      </w:pPr>
      <w:rPr>
        <w:rFonts w:hint="default" w:ascii="Courier New" w:hAnsi="Courier New" w:cs="Courier New"/>
      </w:rPr>
    </w:lvl>
    <w:lvl w:ilvl="5" w:tplc="08090005" w:tentative="1">
      <w:start w:val="1"/>
      <w:numFmt w:val="bullet"/>
      <w:lvlText w:val=""/>
      <w:lvlJc w:val="left"/>
      <w:pPr>
        <w:ind w:left="5034" w:hanging="360"/>
      </w:pPr>
      <w:rPr>
        <w:rFonts w:hint="default" w:ascii="Wingdings" w:hAnsi="Wingdings"/>
      </w:rPr>
    </w:lvl>
    <w:lvl w:ilvl="6" w:tplc="08090001" w:tentative="1">
      <w:start w:val="1"/>
      <w:numFmt w:val="bullet"/>
      <w:lvlText w:val=""/>
      <w:lvlJc w:val="left"/>
      <w:pPr>
        <w:ind w:left="5754" w:hanging="360"/>
      </w:pPr>
      <w:rPr>
        <w:rFonts w:hint="default" w:ascii="Symbol" w:hAnsi="Symbol"/>
      </w:rPr>
    </w:lvl>
    <w:lvl w:ilvl="7" w:tplc="08090003" w:tentative="1">
      <w:start w:val="1"/>
      <w:numFmt w:val="bullet"/>
      <w:lvlText w:val="o"/>
      <w:lvlJc w:val="left"/>
      <w:pPr>
        <w:ind w:left="6474" w:hanging="360"/>
      </w:pPr>
      <w:rPr>
        <w:rFonts w:hint="default" w:ascii="Courier New" w:hAnsi="Courier New" w:cs="Courier New"/>
      </w:rPr>
    </w:lvl>
    <w:lvl w:ilvl="8" w:tplc="08090005" w:tentative="1">
      <w:start w:val="1"/>
      <w:numFmt w:val="bullet"/>
      <w:lvlText w:val=""/>
      <w:lvlJc w:val="left"/>
      <w:pPr>
        <w:ind w:left="7194" w:hanging="360"/>
      </w:pPr>
      <w:rPr>
        <w:rFonts w:hint="default" w:ascii="Wingdings" w:hAnsi="Wingdings"/>
      </w:rPr>
    </w:lvl>
  </w:abstractNum>
  <w:abstractNum w:abstractNumId="3" w15:restartNumberingAfterBreak="0">
    <w:nsid w:val="0DBC17E2"/>
    <w:multiLevelType w:val="hybridMultilevel"/>
    <w:tmpl w:val="FB1021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1D5E1E"/>
    <w:multiLevelType w:val="hybridMultilevel"/>
    <w:tmpl w:val="C4440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5D6E75"/>
    <w:multiLevelType w:val="hybridMultilevel"/>
    <w:tmpl w:val="924635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437192C"/>
    <w:multiLevelType w:val="hybridMultilevel"/>
    <w:tmpl w:val="E23A4F3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313A30C1"/>
    <w:multiLevelType w:val="hybridMultilevel"/>
    <w:tmpl w:val="352AF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F844E8"/>
    <w:multiLevelType w:val="multilevel"/>
    <w:tmpl w:val="7B642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EA39F4"/>
    <w:multiLevelType w:val="hybridMultilevel"/>
    <w:tmpl w:val="13307C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D66C6D"/>
    <w:multiLevelType w:val="hybridMultilevel"/>
    <w:tmpl w:val="C076E05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C0734C"/>
    <w:multiLevelType w:val="hybridMultilevel"/>
    <w:tmpl w:val="05AC1B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605B75"/>
    <w:multiLevelType w:val="multilevel"/>
    <w:tmpl w:val="A072A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3109BA"/>
    <w:multiLevelType w:val="multilevel"/>
    <w:tmpl w:val="924C04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F55FF4"/>
    <w:multiLevelType w:val="hybridMultilevel"/>
    <w:tmpl w:val="7530279A"/>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A117908"/>
    <w:multiLevelType w:val="hybridMultilevel"/>
    <w:tmpl w:val="F72AC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2B50CB"/>
    <w:multiLevelType w:val="hybridMultilevel"/>
    <w:tmpl w:val="5FC8F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D01264"/>
    <w:multiLevelType w:val="hybridMultilevel"/>
    <w:tmpl w:val="7ACA23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8176370"/>
    <w:multiLevelType w:val="hybridMultilevel"/>
    <w:tmpl w:val="3BEC52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808620599">
    <w:abstractNumId w:val="5"/>
  </w:num>
  <w:num w:numId="2" w16cid:durableId="1677346388">
    <w:abstractNumId w:val="9"/>
  </w:num>
  <w:num w:numId="3" w16cid:durableId="515582102">
    <w:abstractNumId w:val="7"/>
  </w:num>
  <w:num w:numId="4" w16cid:durableId="1332639002">
    <w:abstractNumId w:val="10"/>
  </w:num>
  <w:num w:numId="5" w16cid:durableId="343947746">
    <w:abstractNumId w:val="17"/>
  </w:num>
  <w:num w:numId="6" w16cid:durableId="254485582">
    <w:abstractNumId w:val="18"/>
  </w:num>
  <w:num w:numId="7" w16cid:durableId="709112393">
    <w:abstractNumId w:val="16"/>
  </w:num>
  <w:num w:numId="8" w16cid:durableId="1237134684">
    <w:abstractNumId w:val="0"/>
  </w:num>
  <w:num w:numId="9" w16cid:durableId="1809980423">
    <w:abstractNumId w:val="14"/>
  </w:num>
  <w:num w:numId="10" w16cid:durableId="838809019">
    <w:abstractNumId w:val="2"/>
  </w:num>
  <w:num w:numId="11" w16cid:durableId="1549799631">
    <w:abstractNumId w:val="4"/>
  </w:num>
  <w:num w:numId="12" w16cid:durableId="629822983">
    <w:abstractNumId w:val="6"/>
  </w:num>
  <w:num w:numId="13" w16cid:durableId="1365131314">
    <w:abstractNumId w:val="8"/>
  </w:num>
  <w:num w:numId="14" w16cid:durableId="2081511602">
    <w:abstractNumId w:val="13"/>
  </w:num>
  <w:num w:numId="15" w16cid:durableId="1102411698">
    <w:abstractNumId w:val="12"/>
  </w:num>
  <w:num w:numId="16" w16cid:durableId="1148672865">
    <w:abstractNumId w:val="15"/>
  </w:num>
  <w:num w:numId="17" w16cid:durableId="1880240793">
    <w:abstractNumId w:val="11"/>
  </w:num>
  <w:num w:numId="18" w16cid:durableId="1983607935">
    <w:abstractNumId w:val="3"/>
  </w:num>
  <w:num w:numId="19" w16cid:durableId="121943608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96"/>
    <w:rsid w:val="000023C3"/>
    <w:rsid w:val="00014892"/>
    <w:rsid w:val="00017F6C"/>
    <w:rsid w:val="00041AB9"/>
    <w:rsid w:val="00044FB7"/>
    <w:rsid w:val="00045D6B"/>
    <w:rsid w:val="00063F60"/>
    <w:rsid w:val="000846F4"/>
    <w:rsid w:val="000A4FD4"/>
    <w:rsid w:val="000B1909"/>
    <w:rsid w:val="000B21F1"/>
    <w:rsid w:val="000C00F6"/>
    <w:rsid w:val="000C4DCE"/>
    <w:rsid w:val="000E4DF4"/>
    <w:rsid w:val="00104D3B"/>
    <w:rsid w:val="00145646"/>
    <w:rsid w:val="00150550"/>
    <w:rsid w:val="00154D21"/>
    <w:rsid w:val="00162A66"/>
    <w:rsid w:val="00180371"/>
    <w:rsid w:val="001A5BF3"/>
    <w:rsid w:val="001B1F9B"/>
    <w:rsid w:val="001B3FC0"/>
    <w:rsid w:val="001B4009"/>
    <w:rsid w:val="001C4408"/>
    <w:rsid w:val="001C4CE9"/>
    <w:rsid w:val="001D2D7D"/>
    <w:rsid w:val="001D5AB0"/>
    <w:rsid w:val="001D5C1C"/>
    <w:rsid w:val="001E16A0"/>
    <w:rsid w:val="00203A9D"/>
    <w:rsid w:val="0022323F"/>
    <w:rsid w:val="002306DD"/>
    <w:rsid w:val="00244767"/>
    <w:rsid w:val="00273B0A"/>
    <w:rsid w:val="00290385"/>
    <w:rsid w:val="002A6FC1"/>
    <w:rsid w:val="002D5016"/>
    <w:rsid w:val="00304007"/>
    <w:rsid w:val="00304638"/>
    <w:rsid w:val="003223CF"/>
    <w:rsid w:val="00341642"/>
    <w:rsid w:val="00370996"/>
    <w:rsid w:val="00381F65"/>
    <w:rsid w:val="00397ACB"/>
    <w:rsid w:val="003B0BF8"/>
    <w:rsid w:val="003C21FC"/>
    <w:rsid w:val="003D4695"/>
    <w:rsid w:val="003F2734"/>
    <w:rsid w:val="003F4851"/>
    <w:rsid w:val="003F5ED2"/>
    <w:rsid w:val="00441EA1"/>
    <w:rsid w:val="004518E9"/>
    <w:rsid w:val="00454516"/>
    <w:rsid w:val="00461514"/>
    <w:rsid w:val="004A5C65"/>
    <w:rsid w:val="004B3BD2"/>
    <w:rsid w:val="004C75E1"/>
    <w:rsid w:val="004F1F60"/>
    <w:rsid w:val="004F57E2"/>
    <w:rsid w:val="00514001"/>
    <w:rsid w:val="005337FA"/>
    <w:rsid w:val="00560C4F"/>
    <w:rsid w:val="0058603B"/>
    <w:rsid w:val="005D3315"/>
    <w:rsid w:val="005F32D9"/>
    <w:rsid w:val="005F3494"/>
    <w:rsid w:val="0060736A"/>
    <w:rsid w:val="0061563E"/>
    <w:rsid w:val="00633EA1"/>
    <w:rsid w:val="00640C46"/>
    <w:rsid w:val="00671EE2"/>
    <w:rsid w:val="00676E3F"/>
    <w:rsid w:val="006956AD"/>
    <w:rsid w:val="006B1EF4"/>
    <w:rsid w:val="006D0E99"/>
    <w:rsid w:val="006F2A72"/>
    <w:rsid w:val="007004BA"/>
    <w:rsid w:val="00724229"/>
    <w:rsid w:val="0073434D"/>
    <w:rsid w:val="0076469D"/>
    <w:rsid w:val="007706E8"/>
    <w:rsid w:val="00770C27"/>
    <w:rsid w:val="007850A7"/>
    <w:rsid w:val="007A2D1C"/>
    <w:rsid w:val="007A6AAE"/>
    <w:rsid w:val="007E2F76"/>
    <w:rsid w:val="007E797B"/>
    <w:rsid w:val="00807BA5"/>
    <w:rsid w:val="008A560D"/>
    <w:rsid w:val="008B3836"/>
    <w:rsid w:val="008C6DEF"/>
    <w:rsid w:val="008C7212"/>
    <w:rsid w:val="008E13D3"/>
    <w:rsid w:val="009068C2"/>
    <w:rsid w:val="009272D9"/>
    <w:rsid w:val="0094186C"/>
    <w:rsid w:val="00957568"/>
    <w:rsid w:val="009770DA"/>
    <w:rsid w:val="009A1FA2"/>
    <w:rsid w:val="009A6861"/>
    <w:rsid w:val="009B3F1E"/>
    <w:rsid w:val="009B7602"/>
    <w:rsid w:val="009D257C"/>
    <w:rsid w:val="009D365E"/>
    <w:rsid w:val="009F020A"/>
    <w:rsid w:val="009F1229"/>
    <w:rsid w:val="00A328EB"/>
    <w:rsid w:val="00A35B10"/>
    <w:rsid w:val="00A4243F"/>
    <w:rsid w:val="00A65E56"/>
    <w:rsid w:val="00A967FF"/>
    <w:rsid w:val="00AC5034"/>
    <w:rsid w:val="00AC5D4F"/>
    <w:rsid w:val="00AD168B"/>
    <w:rsid w:val="00AD63E1"/>
    <w:rsid w:val="00B01296"/>
    <w:rsid w:val="00B020A7"/>
    <w:rsid w:val="00B02A16"/>
    <w:rsid w:val="00B12B68"/>
    <w:rsid w:val="00B332A4"/>
    <w:rsid w:val="00B34CF6"/>
    <w:rsid w:val="00B40EEE"/>
    <w:rsid w:val="00B41902"/>
    <w:rsid w:val="00B53F15"/>
    <w:rsid w:val="00B82388"/>
    <w:rsid w:val="00BD0DB4"/>
    <w:rsid w:val="00BD35AD"/>
    <w:rsid w:val="00BD5274"/>
    <w:rsid w:val="00BD57D5"/>
    <w:rsid w:val="00BF7379"/>
    <w:rsid w:val="00C04CD1"/>
    <w:rsid w:val="00C11F88"/>
    <w:rsid w:val="00C200F4"/>
    <w:rsid w:val="00C215EE"/>
    <w:rsid w:val="00C3497B"/>
    <w:rsid w:val="00C370DE"/>
    <w:rsid w:val="00C37669"/>
    <w:rsid w:val="00C51E58"/>
    <w:rsid w:val="00C820C6"/>
    <w:rsid w:val="00C91525"/>
    <w:rsid w:val="00C97DB3"/>
    <w:rsid w:val="00CA1E0E"/>
    <w:rsid w:val="00CB372B"/>
    <w:rsid w:val="00CD03AC"/>
    <w:rsid w:val="00CE39D7"/>
    <w:rsid w:val="00CF68FB"/>
    <w:rsid w:val="00D05220"/>
    <w:rsid w:val="00D171DB"/>
    <w:rsid w:val="00D17825"/>
    <w:rsid w:val="00D33560"/>
    <w:rsid w:val="00D517C0"/>
    <w:rsid w:val="00DA00B8"/>
    <w:rsid w:val="00DB2722"/>
    <w:rsid w:val="00DE048B"/>
    <w:rsid w:val="00E0663F"/>
    <w:rsid w:val="00E30314"/>
    <w:rsid w:val="00E36F66"/>
    <w:rsid w:val="00E50A12"/>
    <w:rsid w:val="00E67EC0"/>
    <w:rsid w:val="00E72419"/>
    <w:rsid w:val="00E729E0"/>
    <w:rsid w:val="00EC78E2"/>
    <w:rsid w:val="00F0507E"/>
    <w:rsid w:val="00F1373A"/>
    <w:rsid w:val="00F13939"/>
    <w:rsid w:val="00F23A75"/>
    <w:rsid w:val="00F2697A"/>
    <w:rsid w:val="00F42F27"/>
    <w:rsid w:val="00F845E7"/>
    <w:rsid w:val="00F84E1D"/>
    <w:rsid w:val="00F918E3"/>
    <w:rsid w:val="00FA0905"/>
    <w:rsid w:val="00FB4310"/>
    <w:rsid w:val="00FC3F9F"/>
    <w:rsid w:val="00FE564B"/>
    <w:rsid w:val="023CFE0C"/>
    <w:rsid w:val="07FC4CC3"/>
    <w:rsid w:val="08871EE6"/>
    <w:rsid w:val="0D4CF360"/>
    <w:rsid w:val="0DD7F45E"/>
    <w:rsid w:val="13D5B3CD"/>
    <w:rsid w:val="151CAB49"/>
    <w:rsid w:val="15A5A6E2"/>
    <w:rsid w:val="15A6054F"/>
    <w:rsid w:val="17129E88"/>
    <w:rsid w:val="1808CDBA"/>
    <w:rsid w:val="1886023E"/>
    <w:rsid w:val="1B0D366C"/>
    <w:rsid w:val="1DD802A6"/>
    <w:rsid w:val="2059FA93"/>
    <w:rsid w:val="232DB10A"/>
    <w:rsid w:val="24D75B1A"/>
    <w:rsid w:val="274572DD"/>
    <w:rsid w:val="296A881B"/>
    <w:rsid w:val="2CA85464"/>
    <w:rsid w:val="2D142F51"/>
    <w:rsid w:val="2E623F6A"/>
    <w:rsid w:val="34946506"/>
    <w:rsid w:val="376AA477"/>
    <w:rsid w:val="37748536"/>
    <w:rsid w:val="3C561625"/>
    <w:rsid w:val="47BA8F6A"/>
    <w:rsid w:val="49DE69DC"/>
    <w:rsid w:val="4A61F2F7"/>
    <w:rsid w:val="4BFDBD1D"/>
    <w:rsid w:val="4DB8477A"/>
    <w:rsid w:val="4E630C9B"/>
    <w:rsid w:val="54911084"/>
    <w:rsid w:val="54EF526B"/>
    <w:rsid w:val="57334D6E"/>
    <w:rsid w:val="58EE4176"/>
    <w:rsid w:val="59632067"/>
    <w:rsid w:val="5A08770B"/>
    <w:rsid w:val="5D8F4B1D"/>
    <w:rsid w:val="5E9C9D51"/>
    <w:rsid w:val="5EB5F5C6"/>
    <w:rsid w:val="60F4FB08"/>
    <w:rsid w:val="63CD6CC1"/>
    <w:rsid w:val="63E3CB70"/>
    <w:rsid w:val="648F05A3"/>
    <w:rsid w:val="6A2C3A00"/>
    <w:rsid w:val="70C30A68"/>
    <w:rsid w:val="7424C752"/>
    <w:rsid w:val="775A7C86"/>
    <w:rsid w:val="788E3D67"/>
    <w:rsid w:val="7B4CF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9F78"/>
  <w15:chartTrackingRefBased/>
  <w15:docId w15:val="{76D45239-73FA-4A32-A3A8-AEA0538AB8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2B68"/>
    <w:pPr>
      <w:spacing w:after="200" w:line="300" w:lineRule="auto"/>
    </w:pPr>
    <w:rPr>
      <w:rFonts w:ascii="Open Sans" w:hAnsi="Open Sans" w:cs="Open Sans"/>
      <w:sz w:val="22"/>
      <w:szCs w:val="22"/>
    </w:rPr>
  </w:style>
  <w:style w:type="paragraph" w:styleId="Heading1">
    <w:name w:val="heading 1"/>
    <w:basedOn w:val="Normal"/>
    <w:next w:val="Normal"/>
    <w:link w:val="Heading1Char"/>
    <w:uiPriority w:val="9"/>
    <w:qFormat/>
    <w:rsid w:val="00CA1E0E"/>
    <w:pPr>
      <w:keepNext/>
      <w:keepLines/>
      <w:spacing w:before="240" w:after="120" w:line="264" w:lineRule="auto"/>
      <w:outlineLvl w:val="0"/>
    </w:pPr>
    <w:rPr>
      <w:rFonts w:ascii="Futura PT Bold" w:hAnsi="Futura PT Bold" w:eastAsiaTheme="majorEastAsia" w:cstheme="majorBidi"/>
      <w:color w:val="000000" w:themeColor="text1"/>
      <w:sz w:val="48"/>
      <w:szCs w:val="32"/>
    </w:rPr>
  </w:style>
  <w:style w:type="paragraph" w:styleId="Heading2">
    <w:name w:val="heading 2"/>
    <w:basedOn w:val="Normal"/>
    <w:next w:val="Normal"/>
    <w:link w:val="Heading2Char"/>
    <w:uiPriority w:val="9"/>
    <w:unhideWhenUsed/>
    <w:qFormat/>
    <w:rsid w:val="00B12B68"/>
    <w:pPr>
      <w:keepNext/>
      <w:keepLines/>
      <w:spacing w:before="360" w:after="0"/>
      <w:outlineLvl w:val="1"/>
    </w:pPr>
    <w:rPr>
      <w:rFonts w:ascii="Futura PT Bold" w:hAnsi="Futura PT Bold" w:eastAsiaTheme="majorEastAsia" w:cstheme="majorBidi"/>
      <w:color w:val="000000" w:themeColor="text1"/>
      <w:sz w:val="36"/>
      <w:szCs w:val="36"/>
    </w:rPr>
  </w:style>
  <w:style w:type="paragraph" w:styleId="Heading3">
    <w:name w:val="heading 3"/>
    <w:basedOn w:val="Normal"/>
    <w:next w:val="Normal"/>
    <w:link w:val="Heading3Char"/>
    <w:uiPriority w:val="9"/>
    <w:unhideWhenUsed/>
    <w:qFormat/>
    <w:rsid w:val="00B12B68"/>
    <w:pPr>
      <w:keepNext/>
      <w:keepLines/>
      <w:spacing w:before="240" w:after="0"/>
      <w:outlineLvl w:val="2"/>
    </w:pPr>
    <w:rPr>
      <w:rFonts w:ascii="Futura PT Bold" w:hAnsi="Futura PT Bold" w:eastAsiaTheme="majorEastAsia"/>
      <w:color w:val="000000" w:themeColor="text1"/>
      <w:sz w:val="28"/>
      <w:szCs w:val="28"/>
    </w:rPr>
  </w:style>
  <w:style w:type="paragraph" w:styleId="Heading4">
    <w:name w:val="heading 4"/>
    <w:basedOn w:val="Normal"/>
    <w:next w:val="Normal"/>
    <w:link w:val="Heading4Char"/>
    <w:uiPriority w:val="9"/>
    <w:semiHidden/>
    <w:unhideWhenUsed/>
    <w:qFormat/>
    <w:rsid w:val="00CA1E0E"/>
    <w:pPr>
      <w:keepNext/>
      <w:keepLines/>
      <w:spacing w:before="40" w:after="0"/>
      <w:outlineLvl w:val="3"/>
    </w:pPr>
    <w:rPr>
      <w:rFonts w:eastAsiaTheme="majorEastAsia"/>
      <w:b/>
      <w:bCs/>
      <w:color w:val="000000" w:themeColor="text1"/>
    </w:rPr>
  </w:style>
  <w:style w:type="paragraph" w:styleId="Heading5">
    <w:name w:val="heading 5"/>
    <w:basedOn w:val="Normal"/>
    <w:next w:val="Normal"/>
    <w:link w:val="Heading5Char"/>
    <w:uiPriority w:val="9"/>
    <w:semiHidden/>
    <w:unhideWhenUsed/>
    <w:rsid w:val="00F42F27"/>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2F27"/>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F42F27"/>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F42F27"/>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2F27"/>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A1E0E"/>
    <w:pPr>
      <w:ind w:left="720"/>
      <w:contextualSpacing/>
    </w:pPr>
  </w:style>
  <w:style w:type="paragraph" w:styleId="Header">
    <w:name w:val="header"/>
    <w:basedOn w:val="Normal"/>
    <w:link w:val="HeaderChar"/>
    <w:uiPriority w:val="99"/>
    <w:unhideWhenUsed/>
    <w:rsid w:val="006B1EF4"/>
    <w:pPr>
      <w:tabs>
        <w:tab w:val="center" w:pos="4513"/>
        <w:tab w:val="right" w:pos="9026"/>
      </w:tabs>
    </w:pPr>
  </w:style>
  <w:style w:type="character" w:styleId="HeaderChar" w:customStyle="1">
    <w:name w:val="Header Char"/>
    <w:basedOn w:val="DefaultParagraphFont"/>
    <w:link w:val="Header"/>
    <w:uiPriority w:val="99"/>
    <w:rsid w:val="006B1EF4"/>
  </w:style>
  <w:style w:type="paragraph" w:styleId="Footer">
    <w:name w:val="footer"/>
    <w:basedOn w:val="Normal"/>
    <w:link w:val="FooterChar"/>
    <w:uiPriority w:val="99"/>
    <w:unhideWhenUsed/>
    <w:rsid w:val="006B1EF4"/>
    <w:pPr>
      <w:tabs>
        <w:tab w:val="center" w:pos="4513"/>
        <w:tab w:val="right" w:pos="9026"/>
      </w:tabs>
    </w:pPr>
  </w:style>
  <w:style w:type="character" w:styleId="FooterChar" w:customStyle="1">
    <w:name w:val="Footer Char"/>
    <w:basedOn w:val="DefaultParagraphFont"/>
    <w:link w:val="Footer"/>
    <w:uiPriority w:val="99"/>
    <w:rsid w:val="006B1EF4"/>
  </w:style>
  <w:style w:type="character" w:styleId="PageNumber">
    <w:name w:val="page number"/>
    <w:basedOn w:val="DefaultParagraphFont"/>
    <w:uiPriority w:val="99"/>
    <w:semiHidden/>
    <w:unhideWhenUsed/>
    <w:rsid w:val="006B1EF4"/>
  </w:style>
  <w:style w:type="paragraph" w:styleId="Revision">
    <w:name w:val="Revision"/>
    <w:hidden/>
    <w:uiPriority w:val="99"/>
    <w:semiHidden/>
    <w:rsid w:val="007004BA"/>
  </w:style>
  <w:style w:type="character" w:styleId="Heading1Char" w:customStyle="1">
    <w:name w:val="Heading 1 Char"/>
    <w:basedOn w:val="DefaultParagraphFont"/>
    <w:link w:val="Heading1"/>
    <w:uiPriority w:val="9"/>
    <w:rsid w:val="00CA1E0E"/>
    <w:rPr>
      <w:rFonts w:ascii="Futura PT Bold" w:hAnsi="Futura PT Bold" w:eastAsiaTheme="majorEastAsia" w:cstheme="majorBidi"/>
      <w:color w:val="000000" w:themeColor="text1"/>
      <w:sz w:val="48"/>
      <w:szCs w:val="32"/>
    </w:rPr>
  </w:style>
  <w:style w:type="paragraph" w:styleId="Subtitle">
    <w:name w:val="Subtitle"/>
    <w:basedOn w:val="Normal"/>
    <w:next w:val="Normal"/>
    <w:link w:val="SubtitleChar"/>
    <w:uiPriority w:val="11"/>
    <w:qFormat/>
    <w:rsid w:val="00CA1E0E"/>
    <w:pPr>
      <w:numPr>
        <w:ilvl w:val="1"/>
      </w:numPr>
      <w:spacing w:after="720"/>
    </w:pPr>
    <w:rPr>
      <w:rFonts w:ascii="Futura PT Book" w:hAnsi="Futura PT Book" w:eastAsiaTheme="minorEastAsia"/>
      <w:color w:val="000000" w:themeColor="text1"/>
      <w:spacing w:val="15"/>
      <w:sz w:val="36"/>
      <w:szCs w:val="28"/>
    </w:rPr>
  </w:style>
  <w:style w:type="character" w:styleId="SubtitleChar" w:customStyle="1">
    <w:name w:val="Subtitle Char"/>
    <w:basedOn w:val="DefaultParagraphFont"/>
    <w:link w:val="Subtitle"/>
    <w:uiPriority w:val="11"/>
    <w:rsid w:val="00CA1E0E"/>
    <w:rPr>
      <w:rFonts w:ascii="Futura PT Book" w:hAnsi="Futura PT Book" w:cs="Open Sans" w:eastAsiaTheme="minorEastAsia"/>
      <w:color w:val="000000" w:themeColor="text1"/>
      <w:spacing w:val="15"/>
      <w:sz w:val="36"/>
      <w:szCs w:val="28"/>
    </w:rPr>
  </w:style>
  <w:style w:type="character" w:styleId="Heading2Char" w:customStyle="1">
    <w:name w:val="Heading 2 Char"/>
    <w:basedOn w:val="DefaultParagraphFont"/>
    <w:link w:val="Heading2"/>
    <w:uiPriority w:val="9"/>
    <w:rsid w:val="00B12B68"/>
    <w:rPr>
      <w:rFonts w:ascii="Futura PT Bold" w:hAnsi="Futura PT Bold" w:eastAsiaTheme="majorEastAsia" w:cstheme="majorBidi"/>
      <w:color w:val="000000" w:themeColor="text1"/>
      <w:sz w:val="36"/>
      <w:szCs w:val="36"/>
    </w:rPr>
  </w:style>
  <w:style w:type="paragraph" w:styleId="Title">
    <w:name w:val="Title"/>
    <w:basedOn w:val="Normal"/>
    <w:next w:val="Normal"/>
    <w:link w:val="TitleChar"/>
    <w:uiPriority w:val="10"/>
    <w:qFormat/>
    <w:rsid w:val="00B12B68"/>
    <w:pPr>
      <w:spacing w:after="0" w:line="240" w:lineRule="auto"/>
      <w:contextualSpacing/>
    </w:pPr>
    <w:rPr>
      <w:rFonts w:ascii="Futura PT Bold" w:hAnsi="Futura PT Bold" w:eastAsiaTheme="majorEastAsia" w:cstheme="majorBidi"/>
      <w:spacing w:val="-10"/>
      <w:kern w:val="28"/>
      <w:sz w:val="96"/>
      <w:szCs w:val="96"/>
    </w:rPr>
  </w:style>
  <w:style w:type="character" w:styleId="TitleChar" w:customStyle="1">
    <w:name w:val="Title Char"/>
    <w:basedOn w:val="DefaultParagraphFont"/>
    <w:link w:val="Title"/>
    <w:uiPriority w:val="10"/>
    <w:rsid w:val="00B12B68"/>
    <w:rPr>
      <w:rFonts w:ascii="Futura PT Bold" w:hAnsi="Futura PT Bold" w:eastAsiaTheme="majorEastAsia" w:cstheme="majorBidi"/>
      <w:spacing w:val="-10"/>
      <w:kern w:val="28"/>
      <w:sz w:val="96"/>
      <w:szCs w:val="96"/>
    </w:rPr>
  </w:style>
  <w:style w:type="character" w:styleId="SubtleEmphasis">
    <w:name w:val="Subtle Emphasis"/>
    <w:basedOn w:val="DefaultParagraphFont"/>
    <w:uiPriority w:val="19"/>
    <w:rsid w:val="00304638"/>
    <w:rPr>
      <w:i/>
      <w:iCs/>
      <w:color w:val="404040" w:themeColor="text1" w:themeTint="BF"/>
    </w:rPr>
  </w:style>
  <w:style w:type="character" w:styleId="IntenseEmphasis">
    <w:name w:val="Intense Emphasis"/>
    <w:basedOn w:val="DefaultParagraphFont"/>
    <w:uiPriority w:val="21"/>
    <w:rsid w:val="004B3BD2"/>
    <w:rPr>
      <w:i/>
      <w:iCs/>
      <w:color w:val="4472C4" w:themeColor="accent1"/>
    </w:rPr>
  </w:style>
  <w:style w:type="paragraph" w:styleId="Quote">
    <w:name w:val="Quote"/>
    <w:basedOn w:val="Normal"/>
    <w:next w:val="Normal"/>
    <w:link w:val="QuoteChar"/>
    <w:uiPriority w:val="29"/>
    <w:rsid w:val="004B3BD2"/>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4B3BD2"/>
    <w:rPr>
      <w:rFonts w:ascii="Open Sans" w:hAnsi="Open Sans" w:cs="Open Sans"/>
      <w:i/>
      <w:iCs/>
      <w:color w:val="404040" w:themeColor="text1" w:themeTint="BF"/>
      <w:sz w:val="20"/>
      <w:szCs w:val="20"/>
    </w:rPr>
  </w:style>
  <w:style w:type="paragraph" w:styleId="IntenseQuote">
    <w:name w:val="Intense Quote"/>
    <w:aliases w:val="Quote - Purple"/>
    <w:basedOn w:val="Normal"/>
    <w:next w:val="Normal"/>
    <w:link w:val="IntenseQuoteChar"/>
    <w:uiPriority w:val="30"/>
    <w:qFormat/>
    <w:rsid w:val="00CA1E0E"/>
    <w:pPr>
      <w:pBdr>
        <w:left w:val="single" w:color="6F064F" w:sz="12" w:space="8"/>
      </w:pBdr>
      <w:spacing w:after="0"/>
      <w:ind w:left="567" w:right="862"/>
      <w:textboxTightWrap w:val="lastLineOnly"/>
    </w:pPr>
    <w:rPr>
      <w:iCs/>
      <w:color w:val="6F064F"/>
    </w:rPr>
  </w:style>
  <w:style w:type="character" w:styleId="IntenseQuoteChar" w:customStyle="1">
    <w:name w:val="Intense Quote Char"/>
    <w:aliases w:val="Quote - Purple Char"/>
    <w:basedOn w:val="DefaultParagraphFont"/>
    <w:link w:val="IntenseQuote"/>
    <w:uiPriority w:val="30"/>
    <w:rsid w:val="00CA1E0E"/>
    <w:rPr>
      <w:rFonts w:ascii="Open Sans" w:hAnsi="Open Sans" w:cs="Open Sans"/>
      <w:iCs/>
      <w:color w:val="6F064F"/>
      <w:sz w:val="22"/>
      <w:szCs w:val="22"/>
    </w:rPr>
  </w:style>
  <w:style w:type="paragraph" w:styleId="NoSpacing">
    <w:name w:val="No Spacing"/>
    <w:link w:val="NoSpacingChar"/>
    <w:uiPriority w:val="1"/>
    <w:qFormat/>
    <w:rsid w:val="00CA1E0E"/>
    <w:rPr>
      <w:rFonts w:ascii="Open Sans" w:hAnsi="Open Sans" w:cs="Open Sans"/>
      <w:sz w:val="20"/>
      <w:szCs w:val="20"/>
    </w:rPr>
  </w:style>
  <w:style w:type="character" w:styleId="Heading3Char" w:customStyle="1">
    <w:name w:val="Heading 3 Char"/>
    <w:basedOn w:val="DefaultParagraphFont"/>
    <w:link w:val="Heading3"/>
    <w:uiPriority w:val="9"/>
    <w:rsid w:val="00B12B68"/>
    <w:rPr>
      <w:rFonts w:ascii="Futura PT Bold" w:hAnsi="Futura PT Bold" w:cs="Open Sans" w:eastAsiaTheme="majorEastAsia"/>
      <w:color w:val="000000" w:themeColor="text1"/>
      <w:sz w:val="28"/>
      <w:szCs w:val="28"/>
    </w:rPr>
  </w:style>
  <w:style w:type="character" w:styleId="Heading4Char" w:customStyle="1">
    <w:name w:val="Heading 4 Char"/>
    <w:basedOn w:val="DefaultParagraphFont"/>
    <w:link w:val="Heading4"/>
    <w:uiPriority w:val="9"/>
    <w:rsid w:val="00CA1E0E"/>
    <w:rPr>
      <w:rFonts w:ascii="Open Sans" w:hAnsi="Open Sans" w:cs="Open Sans" w:eastAsiaTheme="majorEastAsia"/>
      <w:b/>
      <w:bCs/>
      <w:color w:val="000000" w:themeColor="text1"/>
      <w:sz w:val="22"/>
      <w:szCs w:val="22"/>
    </w:rPr>
  </w:style>
  <w:style w:type="paragraph" w:styleId="Quote-Red" w:customStyle="1">
    <w:name w:val="Quote - Red"/>
    <w:basedOn w:val="IntenseQuote"/>
    <w:link w:val="Quote-RedChar"/>
    <w:qFormat/>
    <w:rsid w:val="00CA1E0E"/>
    <w:pPr>
      <w:pBdr>
        <w:left w:val="single" w:color="DE3414" w:sz="12" w:space="8"/>
      </w:pBdr>
    </w:pPr>
    <w:rPr>
      <w:color w:val="DE3414"/>
    </w:rPr>
  </w:style>
  <w:style w:type="character" w:styleId="NoSpacingChar" w:customStyle="1">
    <w:name w:val="No Spacing Char"/>
    <w:basedOn w:val="DefaultParagraphFont"/>
    <w:link w:val="NoSpacing"/>
    <w:uiPriority w:val="1"/>
    <w:rsid w:val="00CA1E0E"/>
    <w:rPr>
      <w:rFonts w:ascii="Open Sans" w:hAnsi="Open Sans" w:cs="Open Sans"/>
      <w:sz w:val="20"/>
      <w:szCs w:val="20"/>
    </w:rPr>
  </w:style>
  <w:style w:type="character" w:styleId="Quote-RedChar" w:customStyle="1">
    <w:name w:val="Quote - Red Char"/>
    <w:basedOn w:val="IntenseQuoteChar"/>
    <w:link w:val="Quote-Red"/>
    <w:rsid w:val="00CA1E0E"/>
    <w:rPr>
      <w:rFonts w:ascii="Open Sans" w:hAnsi="Open Sans" w:cs="Open Sans"/>
      <w:iCs/>
      <w:color w:val="DE3414"/>
      <w:sz w:val="22"/>
      <w:szCs w:val="22"/>
    </w:rPr>
  </w:style>
  <w:style w:type="character" w:styleId="Hyperlink">
    <w:name w:val="Hyperlink"/>
    <w:basedOn w:val="DefaultParagraphFont"/>
    <w:uiPriority w:val="99"/>
    <w:unhideWhenUsed/>
    <w:rsid w:val="00FE564B"/>
    <w:rPr>
      <w:color w:val="0563C1" w:themeColor="hyperlink"/>
      <w:u w:val="single"/>
    </w:rPr>
  </w:style>
  <w:style w:type="character" w:styleId="UnresolvedMention">
    <w:name w:val="Unresolved Mention"/>
    <w:basedOn w:val="DefaultParagraphFont"/>
    <w:uiPriority w:val="99"/>
    <w:semiHidden/>
    <w:unhideWhenUsed/>
    <w:rsid w:val="00FE564B"/>
    <w:rPr>
      <w:color w:val="605E5C"/>
      <w:shd w:val="clear" w:color="auto" w:fill="E1DFDD"/>
    </w:rPr>
  </w:style>
  <w:style w:type="character" w:styleId="BookTitle">
    <w:name w:val="Book Title"/>
    <w:basedOn w:val="DefaultParagraphFont"/>
    <w:uiPriority w:val="33"/>
    <w:rsid w:val="00F42F27"/>
    <w:rPr>
      <w:b/>
      <w:bCs/>
      <w:i/>
      <w:iCs/>
      <w:spacing w:val="5"/>
    </w:rPr>
  </w:style>
  <w:style w:type="paragraph" w:styleId="Caption">
    <w:name w:val="caption"/>
    <w:basedOn w:val="Normal"/>
    <w:next w:val="Normal"/>
    <w:uiPriority w:val="35"/>
    <w:semiHidden/>
    <w:unhideWhenUsed/>
    <w:qFormat/>
    <w:rsid w:val="00F42F27"/>
    <w:pPr>
      <w:spacing w:line="240" w:lineRule="auto"/>
    </w:pPr>
    <w:rPr>
      <w:i/>
      <w:iCs/>
      <w:color w:val="44546A" w:themeColor="text2"/>
      <w:sz w:val="18"/>
      <w:szCs w:val="18"/>
    </w:rPr>
  </w:style>
  <w:style w:type="character" w:styleId="Emphasis">
    <w:name w:val="Emphasis"/>
    <w:basedOn w:val="DefaultParagraphFont"/>
    <w:uiPriority w:val="20"/>
    <w:rsid w:val="00F42F27"/>
    <w:rPr>
      <w:i/>
      <w:iCs/>
    </w:rPr>
  </w:style>
  <w:style w:type="character" w:styleId="Heading5Char" w:customStyle="1">
    <w:name w:val="Heading 5 Char"/>
    <w:basedOn w:val="DefaultParagraphFont"/>
    <w:link w:val="Heading5"/>
    <w:uiPriority w:val="9"/>
    <w:semiHidden/>
    <w:rsid w:val="00F42F27"/>
    <w:rPr>
      <w:rFonts w:asciiTheme="majorHAnsi" w:hAnsiTheme="majorHAnsi" w:eastAsiaTheme="majorEastAsia" w:cstheme="majorBidi"/>
      <w:color w:val="2F5496" w:themeColor="accent1" w:themeShade="BF"/>
      <w:sz w:val="22"/>
      <w:szCs w:val="22"/>
    </w:rPr>
  </w:style>
  <w:style w:type="character" w:styleId="Heading6Char" w:customStyle="1">
    <w:name w:val="Heading 6 Char"/>
    <w:basedOn w:val="DefaultParagraphFont"/>
    <w:link w:val="Heading6"/>
    <w:uiPriority w:val="9"/>
    <w:semiHidden/>
    <w:rsid w:val="00F42F27"/>
    <w:rPr>
      <w:rFonts w:asciiTheme="majorHAnsi" w:hAnsiTheme="majorHAnsi" w:eastAsiaTheme="majorEastAsia" w:cstheme="majorBidi"/>
      <w:color w:val="1F3763" w:themeColor="accent1" w:themeShade="7F"/>
      <w:sz w:val="22"/>
      <w:szCs w:val="22"/>
    </w:rPr>
  </w:style>
  <w:style w:type="character" w:styleId="Heading7Char" w:customStyle="1">
    <w:name w:val="Heading 7 Char"/>
    <w:basedOn w:val="DefaultParagraphFont"/>
    <w:link w:val="Heading7"/>
    <w:uiPriority w:val="9"/>
    <w:semiHidden/>
    <w:rsid w:val="00F42F27"/>
    <w:rPr>
      <w:rFonts w:asciiTheme="majorHAnsi" w:hAnsiTheme="majorHAnsi" w:eastAsiaTheme="majorEastAsia" w:cstheme="majorBidi"/>
      <w:i/>
      <w:iCs/>
      <w:color w:val="1F3763" w:themeColor="accent1" w:themeShade="7F"/>
      <w:sz w:val="22"/>
      <w:szCs w:val="22"/>
    </w:rPr>
  </w:style>
  <w:style w:type="character" w:styleId="Heading8Char" w:customStyle="1">
    <w:name w:val="Heading 8 Char"/>
    <w:basedOn w:val="DefaultParagraphFont"/>
    <w:link w:val="Heading8"/>
    <w:uiPriority w:val="9"/>
    <w:semiHidden/>
    <w:rsid w:val="00F42F27"/>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F42F27"/>
    <w:rPr>
      <w:rFonts w:asciiTheme="majorHAnsi" w:hAnsiTheme="majorHAnsi" w:eastAsiaTheme="majorEastAsia" w:cstheme="majorBidi"/>
      <w:i/>
      <w:iCs/>
      <w:color w:val="272727" w:themeColor="text1" w:themeTint="D8"/>
      <w:sz w:val="21"/>
      <w:szCs w:val="21"/>
    </w:rPr>
  </w:style>
  <w:style w:type="character" w:styleId="IntenseReference">
    <w:name w:val="Intense Reference"/>
    <w:basedOn w:val="DefaultParagraphFont"/>
    <w:uiPriority w:val="32"/>
    <w:rsid w:val="00F42F27"/>
    <w:rPr>
      <w:b/>
      <w:bCs/>
      <w:smallCaps/>
      <w:color w:val="4472C4" w:themeColor="accent1"/>
      <w:spacing w:val="5"/>
    </w:rPr>
  </w:style>
  <w:style w:type="character" w:styleId="Strong">
    <w:name w:val="Strong"/>
    <w:basedOn w:val="DefaultParagraphFont"/>
    <w:uiPriority w:val="22"/>
    <w:rsid w:val="00F42F27"/>
    <w:rPr>
      <w:b/>
      <w:bCs/>
    </w:rPr>
  </w:style>
  <w:style w:type="character" w:styleId="SubtleReference">
    <w:name w:val="Subtle Reference"/>
    <w:basedOn w:val="DefaultParagraphFont"/>
    <w:uiPriority w:val="31"/>
    <w:rsid w:val="00F42F27"/>
    <w:rPr>
      <w:smallCaps/>
      <w:color w:val="5A5A5A" w:themeColor="text1" w:themeTint="A5"/>
    </w:rPr>
  </w:style>
  <w:style w:type="paragraph" w:styleId="TOCHeading">
    <w:name w:val="TOC Heading"/>
    <w:basedOn w:val="Heading1"/>
    <w:next w:val="Normal"/>
    <w:uiPriority w:val="39"/>
    <w:semiHidden/>
    <w:unhideWhenUsed/>
    <w:qFormat/>
    <w:rsid w:val="00F42F27"/>
    <w:pPr>
      <w:spacing w:after="0" w:line="300" w:lineRule="auto"/>
      <w:outlineLvl w:val="9"/>
    </w:pPr>
    <w:rPr>
      <w:rFonts w:asciiTheme="majorHAnsi" w:hAnsiTheme="majorHAnsi"/>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228340">
      <w:bodyDiv w:val="1"/>
      <w:marLeft w:val="0"/>
      <w:marRight w:val="0"/>
      <w:marTop w:val="0"/>
      <w:marBottom w:val="0"/>
      <w:divBdr>
        <w:top w:val="none" w:sz="0" w:space="0" w:color="auto"/>
        <w:left w:val="none" w:sz="0" w:space="0" w:color="auto"/>
        <w:bottom w:val="none" w:sz="0" w:space="0" w:color="auto"/>
        <w:right w:val="none" w:sz="0" w:space="0" w:color="auto"/>
      </w:divBdr>
      <w:divsChild>
        <w:div w:id="1490441638">
          <w:marLeft w:val="0"/>
          <w:marRight w:val="0"/>
          <w:marTop w:val="0"/>
          <w:marBottom w:val="0"/>
          <w:divBdr>
            <w:top w:val="none" w:sz="0" w:space="0" w:color="auto"/>
            <w:left w:val="none" w:sz="0" w:space="0" w:color="auto"/>
            <w:bottom w:val="none" w:sz="0" w:space="0" w:color="auto"/>
            <w:right w:val="none" w:sz="0" w:space="0" w:color="auto"/>
          </w:divBdr>
          <w:divsChild>
            <w:div w:id="1193036482">
              <w:marLeft w:val="0"/>
              <w:marRight w:val="0"/>
              <w:marTop w:val="0"/>
              <w:marBottom w:val="0"/>
              <w:divBdr>
                <w:top w:val="none" w:sz="0" w:space="0" w:color="auto"/>
                <w:left w:val="none" w:sz="0" w:space="0" w:color="auto"/>
                <w:bottom w:val="none" w:sz="0" w:space="0" w:color="auto"/>
                <w:right w:val="none" w:sz="0" w:space="0" w:color="auto"/>
              </w:divBdr>
            </w:div>
            <w:div w:id="611787949">
              <w:marLeft w:val="0"/>
              <w:marRight w:val="0"/>
              <w:marTop w:val="0"/>
              <w:marBottom w:val="0"/>
              <w:divBdr>
                <w:top w:val="none" w:sz="0" w:space="0" w:color="auto"/>
                <w:left w:val="none" w:sz="0" w:space="0" w:color="auto"/>
                <w:bottom w:val="none" w:sz="0" w:space="0" w:color="auto"/>
                <w:right w:val="none" w:sz="0" w:space="0" w:color="auto"/>
              </w:divBdr>
            </w:div>
            <w:div w:id="30806699">
              <w:marLeft w:val="0"/>
              <w:marRight w:val="0"/>
              <w:marTop w:val="0"/>
              <w:marBottom w:val="0"/>
              <w:divBdr>
                <w:top w:val="none" w:sz="0" w:space="0" w:color="auto"/>
                <w:left w:val="none" w:sz="0" w:space="0" w:color="auto"/>
                <w:bottom w:val="none" w:sz="0" w:space="0" w:color="auto"/>
                <w:right w:val="none" w:sz="0" w:space="0" w:color="auto"/>
              </w:divBdr>
            </w:div>
            <w:div w:id="712778028">
              <w:marLeft w:val="0"/>
              <w:marRight w:val="0"/>
              <w:marTop w:val="0"/>
              <w:marBottom w:val="0"/>
              <w:divBdr>
                <w:top w:val="none" w:sz="0" w:space="0" w:color="auto"/>
                <w:left w:val="none" w:sz="0" w:space="0" w:color="auto"/>
                <w:bottom w:val="none" w:sz="0" w:space="0" w:color="auto"/>
                <w:right w:val="none" w:sz="0" w:space="0" w:color="auto"/>
              </w:divBdr>
            </w:div>
            <w:div w:id="538707102">
              <w:marLeft w:val="0"/>
              <w:marRight w:val="0"/>
              <w:marTop w:val="0"/>
              <w:marBottom w:val="0"/>
              <w:divBdr>
                <w:top w:val="none" w:sz="0" w:space="0" w:color="auto"/>
                <w:left w:val="none" w:sz="0" w:space="0" w:color="auto"/>
                <w:bottom w:val="none" w:sz="0" w:space="0" w:color="auto"/>
                <w:right w:val="none" w:sz="0" w:space="0" w:color="auto"/>
              </w:divBdr>
            </w:div>
            <w:div w:id="575436667">
              <w:marLeft w:val="0"/>
              <w:marRight w:val="0"/>
              <w:marTop w:val="0"/>
              <w:marBottom w:val="0"/>
              <w:divBdr>
                <w:top w:val="none" w:sz="0" w:space="0" w:color="auto"/>
                <w:left w:val="none" w:sz="0" w:space="0" w:color="auto"/>
                <w:bottom w:val="none" w:sz="0" w:space="0" w:color="auto"/>
                <w:right w:val="none" w:sz="0" w:space="0" w:color="auto"/>
              </w:divBdr>
            </w:div>
            <w:div w:id="1403992194">
              <w:marLeft w:val="0"/>
              <w:marRight w:val="0"/>
              <w:marTop w:val="0"/>
              <w:marBottom w:val="0"/>
              <w:divBdr>
                <w:top w:val="none" w:sz="0" w:space="0" w:color="auto"/>
                <w:left w:val="none" w:sz="0" w:space="0" w:color="auto"/>
                <w:bottom w:val="none" w:sz="0" w:space="0" w:color="auto"/>
                <w:right w:val="none" w:sz="0" w:space="0" w:color="auto"/>
              </w:divBdr>
            </w:div>
            <w:div w:id="1762986857">
              <w:marLeft w:val="0"/>
              <w:marRight w:val="0"/>
              <w:marTop w:val="0"/>
              <w:marBottom w:val="0"/>
              <w:divBdr>
                <w:top w:val="none" w:sz="0" w:space="0" w:color="auto"/>
                <w:left w:val="none" w:sz="0" w:space="0" w:color="auto"/>
                <w:bottom w:val="none" w:sz="0" w:space="0" w:color="auto"/>
                <w:right w:val="none" w:sz="0" w:space="0" w:color="auto"/>
              </w:divBdr>
            </w:div>
            <w:div w:id="1197739549">
              <w:marLeft w:val="0"/>
              <w:marRight w:val="0"/>
              <w:marTop w:val="0"/>
              <w:marBottom w:val="0"/>
              <w:divBdr>
                <w:top w:val="none" w:sz="0" w:space="0" w:color="auto"/>
                <w:left w:val="none" w:sz="0" w:space="0" w:color="auto"/>
                <w:bottom w:val="none" w:sz="0" w:space="0" w:color="auto"/>
                <w:right w:val="none" w:sz="0" w:space="0" w:color="auto"/>
              </w:divBdr>
            </w:div>
            <w:div w:id="188179299">
              <w:marLeft w:val="0"/>
              <w:marRight w:val="0"/>
              <w:marTop w:val="0"/>
              <w:marBottom w:val="0"/>
              <w:divBdr>
                <w:top w:val="none" w:sz="0" w:space="0" w:color="auto"/>
                <w:left w:val="none" w:sz="0" w:space="0" w:color="auto"/>
                <w:bottom w:val="none" w:sz="0" w:space="0" w:color="auto"/>
                <w:right w:val="none" w:sz="0" w:space="0" w:color="auto"/>
              </w:divBdr>
            </w:div>
            <w:div w:id="1736657618">
              <w:marLeft w:val="0"/>
              <w:marRight w:val="0"/>
              <w:marTop w:val="0"/>
              <w:marBottom w:val="0"/>
              <w:divBdr>
                <w:top w:val="none" w:sz="0" w:space="0" w:color="auto"/>
                <w:left w:val="none" w:sz="0" w:space="0" w:color="auto"/>
                <w:bottom w:val="none" w:sz="0" w:space="0" w:color="auto"/>
                <w:right w:val="none" w:sz="0" w:space="0" w:color="auto"/>
              </w:divBdr>
            </w:div>
            <w:div w:id="2006205686">
              <w:marLeft w:val="0"/>
              <w:marRight w:val="0"/>
              <w:marTop w:val="0"/>
              <w:marBottom w:val="0"/>
              <w:divBdr>
                <w:top w:val="none" w:sz="0" w:space="0" w:color="auto"/>
                <w:left w:val="none" w:sz="0" w:space="0" w:color="auto"/>
                <w:bottom w:val="none" w:sz="0" w:space="0" w:color="auto"/>
                <w:right w:val="none" w:sz="0" w:space="0" w:color="auto"/>
              </w:divBdr>
            </w:div>
            <w:div w:id="623968557">
              <w:marLeft w:val="0"/>
              <w:marRight w:val="0"/>
              <w:marTop w:val="0"/>
              <w:marBottom w:val="0"/>
              <w:divBdr>
                <w:top w:val="none" w:sz="0" w:space="0" w:color="auto"/>
                <w:left w:val="none" w:sz="0" w:space="0" w:color="auto"/>
                <w:bottom w:val="none" w:sz="0" w:space="0" w:color="auto"/>
                <w:right w:val="none" w:sz="0" w:space="0" w:color="auto"/>
              </w:divBdr>
            </w:div>
            <w:div w:id="355928750">
              <w:marLeft w:val="0"/>
              <w:marRight w:val="0"/>
              <w:marTop w:val="0"/>
              <w:marBottom w:val="0"/>
              <w:divBdr>
                <w:top w:val="none" w:sz="0" w:space="0" w:color="auto"/>
                <w:left w:val="none" w:sz="0" w:space="0" w:color="auto"/>
                <w:bottom w:val="none" w:sz="0" w:space="0" w:color="auto"/>
                <w:right w:val="none" w:sz="0" w:space="0" w:color="auto"/>
              </w:divBdr>
            </w:div>
            <w:div w:id="1149636262">
              <w:marLeft w:val="0"/>
              <w:marRight w:val="0"/>
              <w:marTop w:val="0"/>
              <w:marBottom w:val="0"/>
              <w:divBdr>
                <w:top w:val="none" w:sz="0" w:space="0" w:color="auto"/>
                <w:left w:val="none" w:sz="0" w:space="0" w:color="auto"/>
                <w:bottom w:val="none" w:sz="0" w:space="0" w:color="auto"/>
                <w:right w:val="none" w:sz="0" w:space="0" w:color="auto"/>
              </w:divBdr>
            </w:div>
            <w:div w:id="201327057">
              <w:marLeft w:val="0"/>
              <w:marRight w:val="0"/>
              <w:marTop w:val="0"/>
              <w:marBottom w:val="0"/>
              <w:divBdr>
                <w:top w:val="none" w:sz="0" w:space="0" w:color="auto"/>
                <w:left w:val="none" w:sz="0" w:space="0" w:color="auto"/>
                <w:bottom w:val="none" w:sz="0" w:space="0" w:color="auto"/>
                <w:right w:val="none" w:sz="0" w:space="0" w:color="auto"/>
              </w:divBdr>
            </w:div>
            <w:div w:id="1140145611">
              <w:marLeft w:val="0"/>
              <w:marRight w:val="0"/>
              <w:marTop w:val="0"/>
              <w:marBottom w:val="0"/>
              <w:divBdr>
                <w:top w:val="none" w:sz="0" w:space="0" w:color="auto"/>
                <w:left w:val="none" w:sz="0" w:space="0" w:color="auto"/>
                <w:bottom w:val="none" w:sz="0" w:space="0" w:color="auto"/>
                <w:right w:val="none" w:sz="0" w:space="0" w:color="auto"/>
              </w:divBdr>
            </w:div>
            <w:div w:id="521088183">
              <w:marLeft w:val="0"/>
              <w:marRight w:val="0"/>
              <w:marTop w:val="0"/>
              <w:marBottom w:val="0"/>
              <w:divBdr>
                <w:top w:val="none" w:sz="0" w:space="0" w:color="auto"/>
                <w:left w:val="none" w:sz="0" w:space="0" w:color="auto"/>
                <w:bottom w:val="none" w:sz="0" w:space="0" w:color="auto"/>
                <w:right w:val="none" w:sz="0" w:space="0" w:color="auto"/>
              </w:divBdr>
            </w:div>
            <w:div w:id="264073592">
              <w:marLeft w:val="0"/>
              <w:marRight w:val="0"/>
              <w:marTop w:val="0"/>
              <w:marBottom w:val="0"/>
              <w:divBdr>
                <w:top w:val="none" w:sz="0" w:space="0" w:color="auto"/>
                <w:left w:val="none" w:sz="0" w:space="0" w:color="auto"/>
                <w:bottom w:val="none" w:sz="0" w:space="0" w:color="auto"/>
                <w:right w:val="none" w:sz="0" w:space="0" w:color="auto"/>
              </w:divBdr>
            </w:div>
            <w:div w:id="33849185">
              <w:marLeft w:val="0"/>
              <w:marRight w:val="0"/>
              <w:marTop w:val="0"/>
              <w:marBottom w:val="0"/>
              <w:divBdr>
                <w:top w:val="none" w:sz="0" w:space="0" w:color="auto"/>
                <w:left w:val="none" w:sz="0" w:space="0" w:color="auto"/>
                <w:bottom w:val="none" w:sz="0" w:space="0" w:color="auto"/>
                <w:right w:val="none" w:sz="0" w:space="0" w:color="auto"/>
              </w:divBdr>
            </w:div>
          </w:divsChild>
        </w:div>
        <w:div w:id="1441102461">
          <w:marLeft w:val="0"/>
          <w:marRight w:val="0"/>
          <w:marTop w:val="0"/>
          <w:marBottom w:val="0"/>
          <w:divBdr>
            <w:top w:val="none" w:sz="0" w:space="0" w:color="auto"/>
            <w:left w:val="none" w:sz="0" w:space="0" w:color="auto"/>
            <w:bottom w:val="none" w:sz="0" w:space="0" w:color="auto"/>
            <w:right w:val="none" w:sz="0" w:space="0" w:color="auto"/>
          </w:divBdr>
          <w:divsChild>
            <w:div w:id="2110658830">
              <w:marLeft w:val="0"/>
              <w:marRight w:val="0"/>
              <w:marTop w:val="0"/>
              <w:marBottom w:val="0"/>
              <w:divBdr>
                <w:top w:val="none" w:sz="0" w:space="0" w:color="auto"/>
                <w:left w:val="none" w:sz="0" w:space="0" w:color="auto"/>
                <w:bottom w:val="none" w:sz="0" w:space="0" w:color="auto"/>
                <w:right w:val="none" w:sz="0" w:space="0" w:color="auto"/>
              </w:divBdr>
            </w:div>
            <w:div w:id="980696420">
              <w:marLeft w:val="0"/>
              <w:marRight w:val="0"/>
              <w:marTop w:val="0"/>
              <w:marBottom w:val="0"/>
              <w:divBdr>
                <w:top w:val="none" w:sz="0" w:space="0" w:color="auto"/>
                <w:left w:val="none" w:sz="0" w:space="0" w:color="auto"/>
                <w:bottom w:val="none" w:sz="0" w:space="0" w:color="auto"/>
                <w:right w:val="none" w:sz="0" w:space="0" w:color="auto"/>
              </w:divBdr>
            </w:div>
            <w:div w:id="795294564">
              <w:marLeft w:val="0"/>
              <w:marRight w:val="0"/>
              <w:marTop w:val="0"/>
              <w:marBottom w:val="0"/>
              <w:divBdr>
                <w:top w:val="none" w:sz="0" w:space="0" w:color="auto"/>
                <w:left w:val="none" w:sz="0" w:space="0" w:color="auto"/>
                <w:bottom w:val="none" w:sz="0" w:space="0" w:color="auto"/>
                <w:right w:val="none" w:sz="0" w:space="0" w:color="auto"/>
              </w:divBdr>
            </w:div>
            <w:div w:id="2136868410">
              <w:marLeft w:val="0"/>
              <w:marRight w:val="0"/>
              <w:marTop w:val="0"/>
              <w:marBottom w:val="0"/>
              <w:divBdr>
                <w:top w:val="none" w:sz="0" w:space="0" w:color="auto"/>
                <w:left w:val="none" w:sz="0" w:space="0" w:color="auto"/>
                <w:bottom w:val="none" w:sz="0" w:space="0" w:color="auto"/>
                <w:right w:val="none" w:sz="0" w:space="0" w:color="auto"/>
              </w:divBdr>
            </w:div>
            <w:div w:id="1822697940">
              <w:marLeft w:val="0"/>
              <w:marRight w:val="0"/>
              <w:marTop w:val="0"/>
              <w:marBottom w:val="0"/>
              <w:divBdr>
                <w:top w:val="none" w:sz="0" w:space="0" w:color="auto"/>
                <w:left w:val="none" w:sz="0" w:space="0" w:color="auto"/>
                <w:bottom w:val="none" w:sz="0" w:space="0" w:color="auto"/>
                <w:right w:val="none" w:sz="0" w:space="0" w:color="auto"/>
              </w:divBdr>
            </w:div>
            <w:div w:id="1113211135">
              <w:marLeft w:val="0"/>
              <w:marRight w:val="0"/>
              <w:marTop w:val="0"/>
              <w:marBottom w:val="0"/>
              <w:divBdr>
                <w:top w:val="none" w:sz="0" w:space="0" w:color="auto"/>
                <w:left w:val="none" w:sz="0" w:space="0" w:color="auto"/>
                <w:bottom w:val="none" w:sz="0" w:space="0" w:color="auto"/>
                <w:right w:val="none" w:sz="0" w:space="0" w:color="auto"/>
              </w:divBdr>
            </w:div>
            <w:div w:id="9575785">
              <w:marLeft w:val="0"/>
              <w:marRight w:val="0"/>
              <w:marTop w:val="0"/>
              <w:marBottom w:val="0"/>
              <w:divBdr>
                <w:top w:val="none" w:sz="0" w:space="0" w:color="auto"/>
                <w:left w:val="none" w:sz="0" w:space="0" w:color="auto"/>
                <w:bottom w:val="none" w:sz="0" w:space="0" w:color="auto"/>
                <w:right w:val="none" w:sz="0" w:space="0" w:color="auto"/>
              </w:divBdr>
            </w:div>
            <w:div w:id="1404838026">
              <w:marLeft w:val="0"/>
              <w:marRight w:val="0"/>
              <w:marTop w:val="0"/>
              <w:marBottom w:val="0"/>
              <w:divBdr>
                <w:top w:val="none" w:sz="0" w:space="0" w:color="auto"/>
                <w:left w:val="none" w:sz="0" w:space="0" w:color="auto"/>
                <w:bottom w:val="none" w:sz="0" w:space="0" w:color="auto"/>
                <w:right w:val="none" w:sz="0" w:space="0" w:color="auto"/>
              </w:divBdr>
            </w:div>
            <w:div w:id="1330063263">
              <w:marLeft w:val="0"/>
              <w:marRight w:val="0"/>
              <w:marTop w:val="0"/>
              <w:marBottom w:val="0"/>
              <w:divBdr>
                <w:top w:val="none" w:sz="0" w:space="0" w:color="auto"/>
                <w:left w:val="none" w:sz="0" w:space="0" w:color="auto"/>
                <w:bottom w:val="none" w:sz="0" w:space="0" w:color="auto"/>
                <w:right w:val="none" w:sz="0" w:space="0" w:color="auto"/>
              </w:divBdr>
            </w:div>
            <w:div w:id="27221009">
              <w:marLeft w:val="0"/>
              <w:marRight w:val="0"/>
              <w:marTop w:val="0"/>
              <w:marBottom w:val="0"/>
              <w:divBdr>
                <w:top w:val="none" w:sz="0" w:space="0" w:color="auto"/>
                <w:left w:val="none" w:sz="0" w:space="0" w:color="auto"/>
                <w:bottom w:val="none" w:sz="0" w:space="0" w:color="auto"/>
                <w:right w:val="none" w:sz="0" w:space="0" w:color="auto"/>
              </w:divBdr>
            </w:div>
            <w:div w:id="384066502">
              <w:marLeft w:val="0"/>
              <w:marRight w:val="0"/>
              <w:marTop w:val="0"/>
              <w:marBottom w:val="0"/>
              <w:divBdr>
                <w:top w:val="none" w:sz="0" w:space="0" w:color="auto"/>
                <w:left w:val="none" w:sz="0" w:space="0" w:color="auto"/>
                <w:bottom w:val="none" w:sz="0" w:space="0" w:color="auto"/>
                <w:right w:val="none" w:sz="0" w:space="0" w:color="auto"/>
              </w:divBdr>
            </w:div>
            <w:div w:id="1113279691">
              <w:marLeft w:val="0"/>
              <w:marRight w:val="0"/>
              <w:marTop w:val="0"/>
              <w:marBottom w:val="0"/>
              <w:divBdr>
                <w:top w:val="none" w:sz="0" w:space="0" w:color="auto"/>
                <w:left w:val="none" w:sz="0" w:space="0" w:color="auto"/>
                <w:bottom w:val="none" w:sz="0" w:space="0" w:color="auto"/>
                <w:right w:val="none" w:sz="0" w:space="0" w:color="auto"/>
              </w:divBdr>
            </w:div>
            <w:div w:id="948974098">
              <w:marLeft w:val="0"/>
              <w:marRight w:val="0"/>
              <w:marTop w:val="0"/>
              <w:marBottom w:val="0"/>
              <w:divBdr>
                <w:top w:val="none" w:sz="0" w:space="0" w:color="auto"/>
                <w:left w:val="none" w:sz="0" w:space="0" w:color="auto"/>
                <w:bottom w:val="none" w:sz="0" w:space="0" w:color="auto"/>
                <w:right w:val="none" w:sz="0" w:space="0" w:color="auto"/>
              </w:divBdr>
            </w:div>
            <w:div w:id="21321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98066">
      <w:bodyDiv w:val="1"/>
      <w:marLeft w:val="0"/>
      <w:marRight w:val="0"/>
      <w:marTop w:val="0"/>
      <w:marBottom w:val="0"/>
      <w:divBdr>
        <w:top w:val="none" w:sz="0" w:space="0" w:color="auto"/>
        <w:left w:val="none" w:sz="0" w:space="0" w:color="auto"/>
        <w:bottom w:val="none" w:sz="0" w:space="0" w:color="auto"/>
        <w:right w:val="none" w:sz="0" w:space="0" w:color="auto"/>
      </w:divBdr>
      <w:divsChild>
        <w:div w:id="450369758">
          <w:marLeft w:val="0"/>
          <w:marRight w:val="0"/>
          <w:marTop w:val="0"/>
          <w:marBottom w:val="0"/>
          <w:divBdr>
            <w:top w:val="none" w:sz="0" w:space="0" w:color="auto"/>
            <w:left w:val="none" w:sz="0" w:space="0" w:color="auto"/>
            <w:bottom w:val="none" w:sz="0" w:space="0" w:color="auto"/>
            <w:right w:val="none" w:sz="0" w:space="0" w:color="auto"/>
          </w:divBdr>
          <w:divsChild>
            <w:div w:id="830565697">
              <w:marLeft w:val="0"/>
              <w:marRight w:val="0"/>
              <w:marTop w:val="0"/>
              <w:marBottom w:val="0"/>
              <w:divBdr>
                <w:top w:val="none" w:sz="0" w:space="0" w:color="auto"/>
                <w:left w:val="none" w:sz="0" w:space="0" w:color="auto"/>
                <w:bottom w:val="none" w:sz="0" w:space="0" w:color="auto"/>
                <w:right w:val="none" w:sz="0" w:space="0" w:color="auto"/>
              </w:divBdr>
            </w:div>
            <w:div w:id="1906184403">
              <w:marLeft w:val="0"/>
              <w:marRight w:val="0"/>
              <w:marTop w:val="0"/>
              <w:marBottom w:val="0"/>
              <w:divBdr>
                <w:top w:val="none" w:sz="0" w:space="0" w:color="auto"/>
                <w:left w:val="none" w:sz="0" w:space="0" w:color="auto"/>
                <w:bottom w:val="none" w:sz="0" w:space="0" w:color="auto"/>
                <w:right w:val="none" w:sz="0" w:space="0" w:color="auto"/>
              </w:divBdr>
            </w:div>
            <w:div w:id="100879232">
              <w:marLeft w:val="0"/>
              <w:marRight w:val="0"/>
              <w:marTop w:val="0"/>
              <w:marBottom w:val="0"/>
              <w:divBdr>
                <w:top w:val="none" w:sz="0" w:space="0" w:color="auto"/>
                <w:left w:val="none" w:sz="0" w:space="0" w:color="auto"/>
                <w:bottom w:val="none" w:sz="0" w:space="0" w:color="auto"/>
                <w:right w:val="none" w:sz="0" w:space="0" w:color="auto"/>
              </w:divBdr>
            </w:div>
            <w:div w:id="296224488">
              <w:marLeft w:val="0"/>
              <w:marRight w:val="0"/>
              <w:marTop w:val="0"/>
              <w:marBottom w:val="0"/>
              <w:divBdr>
                <w:top w:val="none" w:sz="0" w:space="0" w:color="auto"/>
                <w:left w:val="none" w:sz="0" w:space="0" w:color="auto"/>
                <w:bottom w:val="none" w:sz="0" w:space="0" w:color="auto"/>
                <w:right w:val="none" w:sz="0" w:space="0" w:color="auto"/>
              </w:divBdr>
            </w:div>
            <w:div w:id="2059547539">
              <w:marLeft w:val="0"/>
              <w:marRight w:val="0"/>
              <w:marTop w:val="0"/>
              <w:marBottom w:val="0"/>
              <w:divBdr>
                <w:top w:val="none" w:sz="0" w:space="0" w:color="auto"/>
                <w:left w:val="none" w:sz="0" w:space="0" w:color="auto"/>
                <w:bottom w:val="none" w:sz="0" w:space="0" w:color="auto"/>
                <w:right w:val="none" w:sz="0" w:space="0" w:color="auto"/>
              </w:divBdr>
            </w:div>
            <w:div w:id="778449220">
              <w:marLeft w:val="0"/>
              <w:marRight w:val="0"/>
              <w:marTop w:val="0"/>
              <w:marBottom w:val="0"/>
              <w:divBdr>
                <w:top w:val="none" w:sz="0" w:space="0" w:color="auto"/>
                <w:left w:val="none" w:sz="0" w:space="0" w:color="auto"/>
                <w:bottom w:val="none" w:sz="0" w:space="0" w:color="auto"/>
                <w:right w:val="none" w:sz="0" w:space="0" w:color="auto"/>
              </w:divBdr>
            </w:div>
            <w:div w:id="390077402">
              <w:marLeft w:val="0"/>
              <w:marRight w:val="0"/>
              <w:marTop w:val="0"/>
              <w:marBottom w:val="0"/>
              <w:divBdr>
                <w:top w:val="none" w:sz="0" w:space="0" w:color="auto"/>
                <w:left w:val="none" w:sz="0" w:space="0" w:color="auto"/>
                <w:bottom w:val="none" w:sz="0" w:space="0" w:color="auto"/>
                <w:right w:val="none" w:sz="0" w:space="0" w:color="auto"/>
              </w:divBdr>
            </w:div>
            <w:div w:id="173960174">
              <w:marLeft w:val="0"/>
              <w:marRight w:val="0"/>
              <w:marTop w:val="0"/>
              <w:marBottom w:val="0"/>
              <w:divBdr>
                <w:top w:val="none" w:sz="0" w:space="0" w:color="auto"/>
                <w:left w:val="none" w:sz="0" w:space="0" w:color="auto"/>
                <w:bottom w:val="none" w:sz="0" w:space="0" w:color="auto"/>
                <w:right w:val="none" w:sz="0" w:space="0" w:color="auto"/>
              </w:divBdr>
            </w:div>
            <w:div w:id="868109319">
              <w:marLeft w:val="0"/>
              <w:marRight w:val="0"/>
              <w:marTop w:val="0"/>
              <w:marBottom w:val="0"/>
              <w:divBdr>
                <w:top w:val="none" w:sz="0" w:space="0" w:color="auto"/>
                <w:left w:val="none" w:sz="0" w:space="0" w:color="auto"/>
                <w:bottom w:val="none" w:sz="0" w:space="0" w:color="auto"/>
                <w:right w:val="none" w:sz="0" w:space="0" w:color="auto"/>
              </w:divBdr>
            </w:div>
            <w:div w:id="1458984397">
              <w:marLeft w:val="0"/>
              <w:marRight w:val="0"/>
              <w:marTop w:val="0"/>
              <w:marBottom w:val="0"/>
              <w:divBdr>
                <w:top w:val="none" w:sz="0" w:space="0" w:color="auto"/>
                <w:left w:val="none" w:sz="0" w:space="0" w:color="auto"/>
                <w:bottom w:val="none" w:sz="0" w:space="0" w:color="auto"/>
                <w:right w:val="none" w:sz="0" w:space="0" w:color="auto"/>
              </w:divBdr>
            </w:div>
            <w:div w:id="1261599876">
              <w:marLeft w:val="0"/>
              <w:marRight w:val="0"/>
              <w:marTop w:val="0"/>
              <w:marBottom w:val="0"/>
              <w:divBdr>
                <w:top w:val="none" w:sz="0" w:space="0" w:color="auto"/>
                <w:left w:val="none" w:sz="0" w:space="0" w:color="auto"/>
                <w:bottom w:val="none" w:sz="0" w:space="0" w:color="auto"/>
                <w:right w:val="none" w:sz="0" w:space="0" w:color="auto"/>
              </w:divBdr>
            </w:div>
            <w:div w:id="311914397">
              <w:marLeft w:val="0"/>
              <w:marRight w:val="0"/>
              <w:marTop w:val="0"/>
              <w:marBottom w:val="0"/>
              <w:divBdr>
                <w:top w:val="none" w:sz="0" w:space="0" w:color="auto"/>
                <w:left w:val="none" w:sz="0" w:space="0" w:color="auto"/>
                <w:bottom w:val="none" w:sz="0" w:space="0" w:color="auto"/>
                <w:right w:val="none" w:sz="0" w:space="0" w:color="auto"/>
              </w:divBdr>
            </w:div>
            <w:div w:id="6174485">
              <w:marLeft w:val="0"/>
              <w:marRight w:val="0"/>
              <w:marTop w:val="0"/>
              <w:marBottom w:val="0"/>
              <w:divBdr>
                <w:top w:val="none" w:sz="0" w:space="0" w:color="auto"/>
                <w:left w:val="none" w:sz="0" w:space="0" w:color="auto"/>
                <w:bottom w:val="none" w:sz="0" w:space="0" w:color="auto"/>
                <w:right w:val="none" w:sz="0" w:space="0" w:color="auto"/>
              </w:divBdr>
            </w:div>
            <w:div w:id="872109733">
              <w:marLeft w:val="0"/>
              <w:marRight w:val="0"/>
              <w:marTop w:val="0"/>
              <w:marBottom w:val="0"/>
              <w:divBdr>
                <w:top w:val="none" w:sz="0" w:space="0" w:color="auto"/>
                <w:left w:val="none" w:sz="0" w:space="0" w:color="auto"/>
                <w:bottom w:val="none" w:sz="0" w:space="0" w:color="auto"/>
                <w:right w:val="none" w:sz="0" w:space="0" w:color="auto"/>
              </w:divBdr>
            </w:div>
            <w:div w:id="432870726">
              <w:marLeft w:val="0"/>
              <w:marRight w:val="0"/>
              <w:marTop w:val="0"/>
              <w:marBottom w:val="0"/>
              <w:divBdr>
                <w:top w:val="none" w:sz="0" w:space="0" w:color="auto"/>
                <w:left w:val="none" w:sz="0" w:space="0" w:color="auto"/>
                <w:bottom w:val="none" w:sz="0" w:space="0" w:color="auto"/>
                <w:right w:val="none" w:sz="0" w:space="0" w:color="auto"/>
              </w:divBdr>
            </w:div>
            <w:div w:id="684211396">
              <w:marLeft w:val="0"/>
              <w:marRight w:val="0"/>
              <w:marTop w:val="0"/>
              <w:marBottom w:val="0"/>
              <w:divBdr>
                <w:top w:val="none" w:sz="0" w:space="0" w:color="auto"/>
                <w:left w:val="none" w:sz="0" w:space="0" w:color="auto"/>
                <w:bottom w:val="none" w:sz="0" w:space="0" w:color="auto"/>
                <w:right w:val="none" w:sz="0" w:space="0" w:color="auto"/>
              </w:divBdr>
            </w:div>
            <w:div w:id="1101757801">
              <w:marLeft w:val="0"/>
              <w:marRight w:val="0"/>
              <w:marTop w:val="0"/>
              <w:marBottom w:val="0"/>
              <w:divBdr>
                <w:top w:val="none" w:sz="0" w:space="0" w:color="auto"/>
                <w:left w:val="none" w:sz="0" w:space="0" w:color="auto"/>
                <w:bottom w:val="none" w:sz="0" w:space="0" w:color="auto"/>
                <w:right w:val="none" w:sz="0" w:space="0" w:color="auto"/>
              </w:divBdr>
            </w:div>
            <w:div w:id="1161241231">
              <w:marLeft w:val="0"/>
              <w:marRight w:val="0"/>
              <w:marTop w:val="0"/>
              <w:marBottom w:val="0"/>
              <w:divBdr>
                <w:top w:val="none" w:sz="0" w:space="0" w:color="auto"/>
                <w:left w:val="none" w:sz="0" w:space="0" w:color="auto"/>
                <w:bottom w:val="none" w:sz="0" w:space="0" w:color="auto"/>
                <w:right w:val="none" w:sz="0" w:space="0" w:color="auto"/>
              </w:divBdr>
            </w:div>
            <w:div w:id="1526559781">
              <w:marLeft w:val="0"/>
              <w:marRight w:val="0"/>
              <w:marTop w:val="0"/>
              <w:marBottom w:val="0"/>
              <w:divBdr>
                <w:top w:val="none" w:sz="0" w:space="0" w:color="auto"/>
                <w:left w:val="none" w:sz="0" w:space="0" w:color="auto"/>
                <w:bottom w:val="none" w:sz="0" w:space="0" w:color="auto"/>
                <w:right w:val="none" w:sz="0" w:space="0" w:color="auto"/>
              </w:divBdr>
            </w:div>
            <w:div w:id="90321704">
              <w:marLeft w:val="0"/>
              <w:marRight w:val="0"/>
              <w:marTop w:val="0"/>
              <w:marBottom w:val="0"/>
              <w:divBdr>
                <w:top w:val="none" w:sz="0" w:space="0" w:color="auto"/>
                <w:left w:val="none" w:sz="0" w:space="0" w:color="auto"/>
                <w:bottom w:val="none" w:sz="0" w:space="0" w:color="auto"/>
                <w:right w:val="none" w:sz="0" w:space="0" w:color="auto"/>
              </w:divBdr>
            </w:div>
          </w:divsChild>
        </w:div>
        <w:div w:id="492574147">
          <w:marLeft w:val="0"/>
          <w:marRight w:val="0"/>
          <w:marTop w:val="0"/>
          <w:marBottom w:val="0"/>
          <w:divBdr>
            <w:top w:val="none" w:sz="0" w:space="0" w:color="auto"/>
            <w:left w:val="none" w:sz="0" w:space="0" w:color="auto"/>
            <w:bottom w:val="none" w:sz="0" w:space="0" w:color="auto"/>
            <w:right w:val="none" w:sz="0" w:space="0" w:color="auto"/>
          </w:divBdr>
          <w:divsChild>
            <w:div w:id="968631895">
              <w:marLeft w:val="0"/>
              <w:marRight w:val="0"/>
              <w:marTop w:val="0"/>
              <w:marBottom w:val="0"/>
              <w:divBdr>
                <w:top w:val="none" w:sz="0" w:space="0" w:color="auto"/>
                <w:left w:val="none" w:sz="0" w:space="0" w:color="auto"/>
                <w:bottom w:val="none" w:sz="0" w:space="0" w:color="auto"/>
                <w:right w:val="none" w:sz="0" w:space="0" w:color="auto"/>
              </w:divBdr>
            </w:div>
            <w:div w:id="2137797790">
              <w:marLeft w:val="0"/>
              <w:marRight w:val="0"/>
              <w:marTop w:val="0"/>
              <w:marBottom w:val="0"/>
              <w:divBdr>
                <w:top w:val="none" w:sz="0" w:space="0" w:color="auto"/>
                <w:left w:val="none" w:sz="0" w:space="0" w:color="auto"/>
                <w:bottom w:val="none" w:sz="0" w:space="0" w:color="auto"/>
                <w:right w:val="none" w:sz="0" w:space="0" w:color="auto"/>
              </w:divBdr>
            </w:div>
            <w:div w:id="742801465">
              <w:marLeft w:val="0"/>
              <w:marRight w:val="0"/>
              <w:marTop w:val="0"/>
              <w:marBottom w:val="0"/>
              <w:divBdr>
                <w:top w:val="none" w:sz="0" w:space="0" w:color="auto"/>
                <w:left w:val="none" w:sz="0" w:space="0" w:color="auto"/>
                <w:bottom w:val="none" w:sz="0" w:space="0" w:color="auto"/>
                <w:right w:val="none" w:sz="0" w:space="0" w:color="auto"/>
              </w:divBdr>
            </w:div>
            <w:div w:id="1748766245">
              <w:marLeft w:val="0"/>
              <w:marRight w:val="0"/>
              <w:marTop w:val="0"/>
              <w:marBottom w:val="0"/>
              <w:divBdr>
                <w:top w:val="none" w:sz="0" w:space="0" w:color="auto"/>
                <w:left w:val="none" w:sz="0" w:space="0" w:color="auto"/>
                <w:bottom w:val="none" w:sz="0" w:space="0" w:color="auto"/>
                <w:right w:val="none" w:sz="0" w:space="0" w:color="auto"/>
              </w:divBdr>
            </w:div>
            <w:div w:id="882248417">
              <w:marLeft w:val="0"/>
              <w:marRight w:val="0"/>
              <w:marTop w:val="0"/>
              <w:marBottom w:val="0"/>
              <w:divBdr>
                <w:top w:val="none" w:sz="0" w:space="0" w:color="auto"/>
                <w:left w:val="none" w:sz="0" w:space="0" w:color="auto"/>
                <w:bottom w:val="none" w:sz="0" w:space="0" w:color="auto"/>
                <w:right w:val="none" w:sz="0" w:space="0" w:color="auto"/>
              </w:divBdr>
            </w:div>
            <w:div w:id="1635911814">
              <w:marLeft w:val="0"/>
              <w:marRight w:val="0"/>
              <w:marTop w:val="0"/>
              <w:marBottom w:val="0"/>
              <w:divBdr>
                <w:top w:val="none" w:sz="0" w:space="0" w:color="auto"/>
                <w:left w:val="none" w:sz="0" w:space="0" w:color="auto"/>
                <w:bottom w:val="none" w:sz="0" w:space="0" w:color="auto"/>
                <w:right w:val="none" w:sz="0" w:space="0" w:color="auto"/>
              </w:divBdr>
            </w:div>
            <w:div w:id="224491177">
              <w:marLeft w:val="0"/>
              <w:marRight w:val="0"/>
              <w:marTop w:val="0"/>
              <w:marBottom w:val="0"/>
              <w:divBdr>
                <w:top w:val="none" w:sz="0" w:space="0" w:color="auto"/>
                <w:left w:val="none" w:sz="0" w:space="0" w:color="auto"/>
                <w:bottom w:val="none" w:sz="0" w:space="0" w:color="auto"/>
                <w:right w:val="none" w:sz="0" w:space="0" w:color="auto"/>
              </w:divBdr>
            </w:div>
            <w:div w:id="1352611541">
              <w:marLeft w:val="0"/>
              <w:marRight w:val="0"/>
              <w:marTop w:val="0"/>
              <w:marBottom w:val="0"/>
              <w:divBdr>
                <w:top w:val="none" w:sz="0" w:space="0" w:color="auto"/>
                <w:left w:val="none" w:sz="0" w:space="0" w:color="auto"/>
                <w:bottom w:val="none" w:sz="0" w:space="0" w:color="auto"/>
                <w:right w:val="none" w:sz="0" w:space="0" w:color="auto"/>
              </w:divBdr>
            </w:div>
            <w:div w:id="291835896">
              <w:marLeft w:val="0"/>
              <w:marRight w:val="0"/>
              <w:marTop w:val="0"/>
              <w:marBottom w:val="0"/>
              <w:divBdr>
                <w:top w:val="none" w:sz="0" w:space="0" w:color="auto"/>
                <w:left w:val="none" w:sz="0" w:space="0" w:color="auto"/>
                <w:bottom w:val="none" w:sz="0" w:space="0" w:color="auto"/>
                <w:right w:val="none" w:sz="0" w:space="0" w:color="auto"/>
              </w:divBdr>
            </w:div>
            <w:div w:id="516043021">
              <w:marLeft w:val="0"/>
              <w:marRight w:val="0"/>
              <w:marTop w:val="0"/>
              <w:marBottom w:val="0"/>
              <w:divBdr>
                <w:top w:val="none" w:sz="0" w:space="0" w:color="auto"/>
                <w:left w:val="none" w:sz="0" w:space="0" w:color="auto"/>
                <w:bottom w:val="none" w:sz="0" w:space="0" w:color="auto"/>
                <w:right w:val="none" w:sz="0" w:space="0" w:color="auto"/>
              </w:divBdr>
            </w:div>
            <w:div w:id="1460567412">
              <w:marLeft w:val="0"/>
              <w:marRight w:val="0"/>
              <w:marTop w:val="0"/>
              <w:marBottom w:val="0"/>
              <w:divBdr>
                <w:top w:val="none" w:sz="0" w:space="0" w:color="auto"/>
                <w:left w:val="none" w:sz="0" w:space="0" w:color="auto"/>
                <w:bottom w:val="none" w:sz="0" w:space="0" w:color="auto"/>
                <w:right w:val="none" w:sz="0" w:space="0" w:color="auto"/>
              </w:divBdr>
            </w:div>
            <w:div w:id="82842569">
              <w:marLeft w:val="0"/>
              <w:marRight w:val="0"/>
              <w:marTop w:val="0"/>
              <w:marBottom w:val="0"/>
              <w:divBdr>
                <w:top w:val="none" w:sz="0" w:space="0" w:color="auto"/>
                <w:left w:val="none" w:sz="0" w:space="0" w:color="auto"/>
                <w:bottom w:val="none" w:sz="0" w:space="0" w:color="auto"/>
                <w:right w:val="none" w:sz="0" w:space="0" w:color="auto"/>
              </w:divBdr>
            </w:div>
            <w:div w:id="277642521">
              <w:marLeft w:val="0"/>
              <w:marRight w:val="0"/>
              <w:marTop w:val="0"/>
              <w:marBottom w:val="0"/>
              <w:divBdr>
                <w:top w:val="none" w:sz="0" w:space="0" w:color="auto"/>
                <w:left w:val="none" w:sz="0" w:space="0" w:color="auto"/>
                <w:bottom w:val="none" w:sz="0" w:space="0" w:color="auto"/>
                <w:right w:val="none" w:sz="0" w:space="0" w:color="auto"/>
              </w:divBdr>
            </w:div>
            <w:div w:id="12259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F42FE13DCC14F83F6696B9B611930" ma:contentTypeVersion="15" ma:contentTypeDescription="Create a new document." ma:contentTypeScope="" ma:versionID="e1239a4487b34de1c03d71caefc4a8f9">
  <xsd:schema xmlns:xsd="http://www.w3.org/2001/XMLSchema" xmlns:xs="http://www.w3.org/2001/XMLSchema" xmlns:p="http://schemas.microsoft.com/office/2006/metadata/properties" xmlns:ns2="eaaa18af-d194-4632-a06e-29bf4a5fe38b" xmlns:ns3="9f6b973b-0cb8-49d1-b24c-fa1ef8bbb055" targetNamespace="http://schemas.microsoft.com/office/2006/metadata/properties" ma:root="true" ma:fieldsID="6768d78c6fe4f8aec05ca8f5c076d876" ns2:_="" ns3:_="">
    <xsd:import namespace="eaaa18af-d194-4632-a06e-29bf4a5fe38b"/>
    <xsd:import namespace="9f6b973b-0cb8-49d1-b24c-fa1ef8bbb0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a18af-d194-4632-a06e-29bf4a5fe3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b512e9-daba-43e9-b8b3-a70827f1c27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6b973b-0cb8-49d1-b24c-fa1ef8bbb0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98492b0-9a60-4780-9b96-b99dd1eae1c1}" ma:internalName="TaxCatchAll" ma:showField="CatchAllData" ma:web="9f6b973b-0cb8-49d1-b24c-fa1ef8bbb0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6b973b-0cb8-49d1-b24c-fa1ef8bbb055" xsi:nil="true"/>
    <lcf76f155ced4ddcb4097134ff3c332f xmlns="eaaa18af-d194-4632-a06e-29bf4a5fe3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BD22B1-FACB-413C-AD20-4CEE813ED3D4}"/>
</file>

<file path=customXml/itemProps2.xml><?xml version="1.0" encoding="utf-8"?>
<ds:datastoreItem xmlns:ds="http://schemas.openxmlformats.org/officeDocument/2006/customXml" ds:itemID="{8AFC7A2F-485F-4706-854E-C97C6B82761D}">
  <ds:schemaRefs>
    <ds:schemaRef ds:uri="http://schemas.microsoft.com/sharepoint/v3/contenttype/forms"/>
  </ds:schemaRefs>
</ds:datastoreItem>
</file>

<file path=customXml/itemProps3.xml><?xml version="1.0" encoding="utf-8"?>
<ds:datastoreItem xmlns:ds="http://schemas.openxmlformats.org/officeDocument/2006/customXml" ds:itemID="{816D0710-D38A-4BAF-A0C4-D467DCE0A8C4}">
  <ds:schemaRefs>
    <ds:schemaRef ds:uri="http://schemas.microsoft.com/office/2006/metadata/properties"/>
    <ds:schemaRef ds:uri="http://schemas.microsoft.com/office/infopath/2007/PartnerControls"/>
    <ds:schemaRef ds:uri="9f6b973b-0cb8-49d1-b24c-fa1ef8bbb055"/>
    <ds:schemaRef ds:uri="eaaa18af-d194-4632-a06e-29bf4a5fe38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Roche</dc:creator>
  <keywords/>
  <dc:description/>
  <lastModifiedBy>Kate Roche</lastModifiedBy>
  <revision>4</revision>
  <lastPrinted>2022-11-15T15:27:00.0000000Z</lastPrinted>
  <dcterms:created xsi:type="dcterms:W3CDTF">2026-09-07T08:58:00.0000000Z</dcterms:created>
  <dcterms:modified xsi:type="dcterms:W3CDTF">2026-09-08T15:41:58.9329763Z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0x010100275F42FE13DCC14F83F6696B9B611930</vt:lpwstr>
  </property>
  <property fmtid="{D5CDD505-2E9C-101B-9397-08002B2CF9AE}" pid="3" name="MediaServiceImageTags">
    <vt:lpwstr/>
  </property>
</Properties>
</file>